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B10B6" w14:textId="77777777" w:rsidR="00AD6F65" w:rsidRPr="005306AA" w:rsidRDefault="00AD6F65" w:rsidP="00AD6F65">
      <w:pPr>
        <w:jc w:val="both"/>
        <w:rPr>
          <w:rFonts w:ascii="Century Gothic" w:hAnsi="Century Gothic"/>
          <w:sz w:val="20"/>
          <w:szCs w:val="20"/>
        </w:rPr>
      </w:pPr>
      <w:bookmarkStart w:id="0" w:name="_Hlk136952851"/>
    </w:p>
    <w:p w14:paraId="208CBF08" w14:textId="5499009C" w:rsidR="00AD6F65" w:rsidRPr="003E58E9" w:rsidRDefault="004323F7" w:rsidP="00AD6F65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23</w:t>
      </w:r>
      <w:r w:rsidR="00AD6F65" w:rsidRPr="003E58E9">
        <w:rPr>
          <w:rFonts w:ascii="Century Gothic" w:hAnsi="Century Gothic"/>
          <w:b/>
          <w:sz w:val="24"/>
          <w:szCs w:val="24"/>
        </w:rPr>
        <w:t xml:space="preserve"> DE JUNIO DE 202</w:t>
      </w:r>
      <w:r w:rsidR="00211F4A">
        <w:rPr>
          <w:rFonts w:ascii="Century Gothic" w:hAnsi="Century Gothic"/>
          <w:b/>
          <w:sz w:val="24"/>
          <w:szCs w:val="24"/>
        </w:rPr>
        <w:t>5</w:t>
      </w:r>
    </w:p>
    <w:p w14:paraId="52895020" w14:textId="77777777" w:rsidR="00AD6F65" w:rsidRPr="003E58E9" w:rsidRDefault="00AD6F65" w:rsidP="00AD6F65">
      <w:pPr>
        <w:jc w:val="center"/>
        <w:rPr>
          <w:rFonts w:ascii="Century Gothic" w:hAnsi="Century Gothic"/>
          <w:b/>
          <w:sz w:val="24"/>
          <w:szCs w:val="24"/>
        </w:rPr>
      </w:pPr>
      <w:r w:rsidRPr="003E58E9">
        <w:rPr>
          <w:rFonts w:ascii="Century Gothic" w:hAnsi="Century Gothic"/>
          <w:b/>
          <w:sz w:val="24"/>
          <w:szCs w:val="24"/>
        </w:rPr>
        <w:t>TIEMPO: 2:30 h</w:t>
      </w:r>
    </w:p>
    <w:p w14:paraId="75A25860" w14:textId="77777777" w:rsidR="0024298D" w:rsidRPr="005306AA" w:rsidRDefault="0024298D" w:rsidP="0024298D">
      <w:pPr>
        <w:jc w:val="both"/>
        <w:rPr>
          <w:rFonts w:ascii="Century Gothic" w:hAnsi="Century Gothic"/>
          <w:sz w:val="20"/>
          <w:szCs w:val="20"/>
        </w:rPr>
      </w:pPr>
    </w:p>
    <w:p w14:paraId="70255288" w14:textId="77777777" w:rsidR="0024298D" w:rsidRPr="005306AA" w:rsidRDefault="0024298D" w:rsidP="0024298D">
      <w:pPr>
        <w:jc w:val="both"/>
        <w:rPr>
          <w:rFonts w:ascii="Century Gothic" w:hAnsi="Century Gothic"/>
          <w:sz w:val="20"/>
          <w:szCs w:val="20"/>
        </w:rPr>
      </w:pPr>
    </w:p>
    <w:p w14:paraId="62DC2EC1" w14:textId="77777777" w:rsidR="0024298D" w:rsidRPr="005306AA" w:rsidRDefault="0024298D" w:rsidP="0024298D">
      <w:pPr>
        <w:jc w:val="both"/>
        <w:rPr>
          <w:rFonts w:ascii="Century Gothic" w:hAnsi="Century Gothic"/>
          <w:sz w:val="20"/>
          <w:szCs w:val="20"/>
        </w:rPr>
      </w:pPr>
    </w:p>
    <w:p w14:paraId="33FA8BFD" w14:textId="77777777" w:rsidR="0024298D" w:rsidRPr="005306AA" w:rsidRDefault="0024298D" w:rsidP="0024298D">
      <w:pPr>
        <w:jc w:val="center"/>
        <w:rPr>
          <w:rFonts w:ascii="Century Gothic" w:eastAsia="Times New Roman" w:hAnsi="Century Gothic" w:cs="Times New Roman"/>
          <w:color w:val="006666"/>
          <w:sz w:val="60"/>
          <w:szCs w:val="60"/>
          <w:lang w:eastAsia="es-ES"/>
        </w:rPr>
      </w:pPr>
      <w:r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PROCESOS GEOMORFOLÓGICOS</w:t>
      </w:r>
    </w:p>
    <w:p w14:paraId="00EB880F" w14:textId="77777777" w:rsidR="0024298D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6CF52C1" w14:textId="77777777" w:rsidR="0024298D" w:rsidRPr="005306AA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7039AA54" w14:textId="77777777" w:rsidR="00072BF8" w:rsidRPr="005306AA" w:rsidRDefault="00072BF8" w:rsidP="00072BF8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35"/>
        <w:gridCol w:w="212"/>
        <w:gridCol w:w="392"/>
        <w:gridCol w:w="32"/>
        <w:gridCol w:w="424"/>
        <w:gridCol w:w="211"/>
        <w:gridCol w:w="572"/>
        <w:gridCol w:w="64"/>
        <w:gridCol w:w="636"/>
        <w:gridCol w:w="212"/>
        <w:gridCol w:w="423"/>
        <w:gridCol w:w="32"/>
        <w:gridCol w:w="392"/>
        <w:gridCol w:w="212"/>
        <w:gridCol w:w="636"/>
        <w:gridCol w:w="1276"/>
      </w:tblGrid>
      <w:tr w:rsidR="00072BF8" w14:paraId="378D4763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6F484ADB" w14:textId="77777777" w:rsidR="00072BF8" w:rsidRPr="000C3AB2" w:rsidRDefault="00072BF8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</w:pPr>
            <w:r w:rsidRPr="000C3AB2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>Apartados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436C9497" w14:textId="77777777" w:rsidR="00072BF8" w:rsidRPr="000C3AB2" w:rsidRDefault="00072BF8" w:rsidP="008374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0C3AB2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  <w:t>Total</w:t>
            </w:r>
          </w:p>
        </w:tc>
      </w:tr>
      <w:tr w:rsidR="00072BF8" w14:paraId="4834DC99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tcBorders>
              <w:top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1F87556" w14:textId="36988DC8" w:rsidR="00072BF8" w:rsidRPr="00C73E5E" w:rsidRDefault="00072BF8" w:rsidP="00837454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1. Teoría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(hasta</w:t>
            </w:r>
            <w:r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 4</w:t>
            </w:r>
            <w:r w:rsidR="00EE4D59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,5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 punto</w:t>
            </w:r>
            <w:r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s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73BA2BF2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0B6FD98D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2EFFB2D3" w14:textId="77777777" w:rsidR="00072BF8" w:rsidRPr="00EA3C40" w:rsidRDefault="00072BF8" w:rsidP="00072BF8">
            <w:pPr>
              <w:pStyle w:val="Prrafodelista"/>
              <w:numPr>
                <w:ilvl w:val="1"/>
                <w:numId w:val="2"/>
              </w:num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Test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1 punto)</w:t>
            </w:r>
          </w:p>
        </w:tc>
        <w:tc>
          <w:tcPr>
            <w:tcW w:w="1276" w:type="dxa"/>
            <w:vMerge w:val="restart"/>
            <w:vAlign w:val="center"/>
          </w:tcPr>
          <w:p w14:paraId="227C08F1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4A6F60E5" w14:textId="77777777" w:rsidTr="00837454">
        <w:trPr>
          <w:cantSplit/>
          <w:trHeight w:val="454"/>
          <w:jc w:val="center"/>
        </w:trPr>
        <w:tc>
          <w:tcPr>
            <w:tcW w:w="1239" w:type="dxa"/>
            <w:gridSpan w:val="3"/>
            <w:vAlign w:val="center"/>
          </w:tcPr>
          <w:p w14:paraId="5CF99B16" w14:textId="77777777" w:rsidR="00072BF8" w:rsidRPr="006915FD" w:rsidRDefault="00072BF8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Correctas</w:t>
            </w:r>
          </w:p>
        </w:tc>
        <w:tc>
          <w:tcPr>
            <w:tcW w:w="1239" w:type="dxa"/>
            <w:gridSpan w:val="4"/>
            <w:vAlign w:val="center"/>
          </w:tcPr>
          <w:p w14:paraId="6EBF82EA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367" w:type="dxa"/>
            <w:gridSpan w:val="5"/>
            <w:vAlign w:val="center"/>
          </w:tcPr>
          <w:p w14:paraId="440E48BD" w14:textId="77777777" w:rsidR="00072BF8" w:rsidRPr="006915FD" w:rsidRDefault="00072BF8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Incorrectas</w:t>
            </w:r>
          </w:p>
        </w:tc>
        <w:tc>
          <w:tcPr>
            <w:tcW w:w="1240" w:type="dxa"/>
            <w:gridSpan w:val="3"/>
            <w:vAlign w:val="center"/>
          </w:tcPr>
          <w:p w14:paraId="73094CB4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46D0919F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431AA1A4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2DE50CC1" w14:textId="77777777" w:rsidR="00072BF8" w:rsidRPr="00EA3C40" w:rsidRDefault="00072BF8" w:rsidP="00072BF8">
            <w:pPr>
              <w:pStyle w:val="Prrafodelista"/>
              <w:numPr>
                <w:ilvl w:val="1"/>
                <w:numId w:val="2"/>
              </w:numPr>
              <w:jc w:val="both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Definiciones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 xml:space="preserve">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1 punto)</w:t>
            </w:r>
          </w:p>
        </w:tc>
        <w:tc>
          <w:tcPr>
            <w:tcW w:w="1276" w:type="dxa"/>
            <w:vMerge w:val="restart"/>
            <w:vAlign w:val="center"/>
          </w:tcPr>
          <w:p w14:paraId="4727209A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7F652419" w14:textId="77777777" w:rsidTr="00837454">
        <w:trPr>
          <w:cantSplit/>
          <w:trHeight w:val="454"/>
          <w:jc w:val="center"/>
        </w:trPr>
        <w:tc>
          <w:tcPr>
            <w:tcW w:w="1239" w:type="dxa"/>
            <w:gridSpan w:val="3"/>
            <w:vAlign w:val="center"/>
          </w:tcPr>
          <w:p w14:paraId="6FB7E76B" w14:textId="77777777" w:rsidR="00072BF8" w:rsidRPr="006915FD" w:rsidRDefault="00072BF8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Correctas</w:t>
            </w:r>
          </w:p>
        </w:tc>
        <w:tc>
          <w:tcPr>
            <w:tcW w:w="1239" w:type="dxa"/>
            <w:gridSpan w:val="4"/>
            <w:vAlign w:val="center"/>
          </w:tcPr>
          <w:p w14:paraId="7D35E1B6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367" w:type="dxa"/>
            <w:gridSpan w:val="5"/>
            <w:vAlign w:val="center"/>
          </w:tcPr>
          <w:p w14:paraId="17210E69" w14:textId="77777777" w:rsidR="00072BF8" w:rsidRPr="006915FD" w:rsidRDefault="00072BF8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Incorrectas</w:t>
            </w:r>
          </w:p>
        </w:tc>
        <w:tc>
          <w:tcPr>
            <w:tcW w:w="1240" w:type="dxa"/>
            <w:gridSpan w:val="3"/>
            <w:vAlign w:val="center"/>
          </w:tcPr>
          <w:p w14:paraId="6A329F65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3319C9F2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42BE5505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6626D575" w14:textId="42DF66F1" w:rsidR="00072BF8" w:rsidRDefault="00072BF8" w:rsidP="00837454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1.3.</w:t>
            </w:r>
            <w:r w:rsidRPr="006915FD"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Sobre procesos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2</w:t>
            </w:r>
            <w:r w:rsidR="00922183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,5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 xml:space="preserve"> puntos)</w:t>
            </w:r>
          </w:p>
        </w:tc>
        <w:tc>
          <w:tcPr>
            <w:tcW w:w="1276" w:type="dxa"/>
            <w:vMerge w:val="restart"/>
            <w:vAlign w:val="center"/>
          </w:tcPr>
          <w:p w14:paraId="7AD7C570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072BF8" w14:paraId="4666ADCD" w14:textId="77777777" w:rsidTr="00837454">
        <w:trPr>
          <w:cantSplit/>
          <w:trHeight w:val="454"/>
          <w:jc w:val="center"/>
        </w:trPr>
        <w:tc>
          <w:tcPr>
            <w:tcW w:w="847" w:type="dxa"/>
            <w:gridSpan w:val="2"/>
            <w:vAlign w:val="center"/>
          </w:tcPr>
          <w:p w14:paraId="1AD07A0F" w14:textId="77777777" w:rsidR="00072BF8" w:rsidRPr="00EA3C40" w:rsidRDefault="00072BF8" w:rsidP="008374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1.3.1.</w:t>
            </w:r>
          </w:p>
        </w:tc>
        <w:tc>
          <w:tcPr>
            <w:tcW w:w="848" w:type="dxa"/>
            <w:gridSpan w:val="3"/>
            <w:vAlign w:val="center"/>
          </w:tcPr>
          <w:p w14:paraId="4AE751BD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273793A8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2"/>
            <w:vAlign w:val="center"/>
          </w:tcPr>
          <w:p w14:paraId="1A285F43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19DB4EE8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3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2"/>
            <w:vAlign w:val="center"/>
          </w:tcPr>
          <w:p w14:paraId="0D6ECB4A" w14:textId="77777777" w:rsidR="00072BF8" w:rsidRPr="00ED18B2" w:rsidRDefault="00072BF8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6E79816A" w14:textId="77777777" w:rsidR="00072BF8" w:rsidRDefault="00072BF8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16341B0F" w14:textId="77777777" w:rsidTr="00837454">
        <w:trPr>
          <w:cantSplit/>
          <w:trHeight w:val="454"/>
          <w:jc w:val="center"/>
        </w:trPr>
        <w:tc>
          <w:tcPr>
            <w:tcW w:w="847" w:type="dxa"/>
            <w:gridSpan w:val="2"/>
            <w:vAlign w:val="center"/>
          </w:tcPr>
          <w:p w14:paraId="7252EB33" w14:textId="2CD5D949" w:rsidR="00EE4D59" w:rsidRPr="00EA3C40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4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3"/>
            <w:vAlign w:val="center"/>
          </w:tcPr>
          <w:p w14:paraId="7215E95A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4DA61C34" w14:textId="16A83188" w:rsidR="00EE4D59" w:rsidRPr="00EA3C40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5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2"/>
            <w:vAlign w:val="center"/>
          </w:tcPr>
          <w:p w14:paraId="7894D021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000168A5" w14:textId="77777777" w:rsidR="00EE4D59" w:rsidRPr="00EA3C40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</w:p>
        </w:tc>
        <w:tc>
          <w:tcPr>
            <w:tcW w:w="848" w:type="dxa"/>
            <w:gridSpan w:val="2"/>
            <w:vAlign w:val="center"/>
          </w:tcPr>
          <w:p w14:paraId="51182FB9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27EBA560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72B849D7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6C2679B2" w14:textId="77777777" w:rsidR="00EE4D59" w:rsidRPr="00C73E5E" w:rsidRDefault="00EE4D59" w:rsidP="00EE4D59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2. Morfologías y procesos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(hasta 3 puntos)</w:t>
            </w:r>
          </w:p>
        </w:tc>
        <w:tc>
          <w:tcPr>
            <w:tcW w:w="1276" w:type="dxa"/>
            <w:vAlign w:val="center"/>
          </w:tcPr>
          <w:p w14:paraId="1B1794E8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71D86C5B" w14:textId="77777777" w:rsidTr="00837454">
        <w:trPr>
          <w:cantSplit/>
          <w:trHeight w:val="454"/>
          <w:jc w:val="center"/>
        </w:trPr>
        <w:tc>
          <w:tcPr>
            <w:tcW w:w="635" w:type="dxa"/>
            <w:vAlign w:val="center"/>
          </w:tcPr>
          <w:p w14:paraId="22F5BAD6" w14:textId="77777777" w:rsidR="00EE4D59" w:rsidRPr="00E7647A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2.1.</w:t>
            </w:r>
          </w:p>
        </w:tc>
        <w:tc>
          <w:tcPr>
            <w:tcW w:w="636" w:type="dxa"/>
            <w:gridSpan w:val="3"/>
            <w:vAlign w:val="center"/>
          </w:tcPr>
          <w:p w14:paraId="480D75CA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5" w:type="dxa"/>
            <w:gridSpan w:val="2"/>
            <w:vAlign w:val="center"/>
          </w:tcPr>
          <w:p w14:paraId="476C9C40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6" w:type="dxa"/>
            <w:gridSpan w:val="2"/>
            <w:vAlign w:val="center"/>
          </w:tcPr>
          <w:p w14:paraId="2CB3233C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6" w:type="dxa"/>
            <w:vAlign w:val="center"/>
          </w:tcPr>
          <w:p w14:paraId="6F5B826C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3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5" w:type="dxa"/>
            <w:gridSpan w:val="2"/>
            <w:vAlign w:val="center"/>
          </w:tcPr>
          <w:p w14:paraId="24A749F8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6" w:type="dxa"/>
            <w:gridSpan w:val="3"/>
            <w:vAlign w:val="center"/>
          </w:tcPr>
          <w:p w14:paraId="40CD75C0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4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6" w:type="dxa"/>
            <w:vAlign w:val="center"/>
          </w:tcPr>
          <w:p w14:paraId="252B2B9B" w14:textId="77777777" w:rsidR="00EE4D59" w:rsidRPr="00ED18B2" w:rsidRDefault="00EE4D59" w:rsidP="00EE4D59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04349F85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02954FEB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16C1E45C" w14:textId="24BB11BF" w:rsidR="00EE4D59" w:rsidRPr="00C73E5E" w:rsidRDefault="00EE4D59" w:rsidP="00EE4D59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3. Interpretación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(hasta </w:t>
            </w:r>
            <w:r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2,5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puntos)</w:t>
            </w:r>
          </w:p>
        </w:tc>
        <w:tc>
          <w:tcPr>
            <w:tcW w:w="1276" w:type="dxa"/>
            <w:vAlign w:val="center"/>
          </w:tcPr>
          <w:p w14:paraId="2762564B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45E49AFC" w14:textId="77777777" w:rsidTr="00837454">
        <w:trPr>
          <w:cantSplit/>
          <w:trHeight w:val="454"/>
          <w:jc w:val="center"/>
        </w:trPr>
        <w:tc>
          <w:tcPr>
            <w:tcW w:w="1271" w:type="dxa"/>
            <w:gridSpan w:val="4"/>
            <w:vAlign w:val="center"/>
          </w:tcPr>
          <w:p w14:paraId="3527A797" w14:textId="77777777" w:rsidR="00EE4D59" w:rsidRPr="006915FD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3.1.</w:t>
            </w:r>
          </w:p>
        </w:tc>
        <w:tc>
          <w:tcPr>
            <w:tcW w:w="1271" w:type="dxa"/>
            <w:gridSpan w:val="4"/>
            <w:vAlign w:val="center"/>
          </w:tcPr>
          <w:p w14:paraId="4D550EB2" w14:textId="77777777" w:rsidR="00EE4D59" w:rsidRPr="006915FD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53218E0B" w14:textId="77777777" w:rsidR="00EE4D59" w:rsidRPr="006915FD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3.2.</w:t>
            </w:r>
          </w:p>
        </w:tc>
        <w:tc>
          <w:tcPr>
            <w:tcW w:w="1272" w:type="dxa"/>
            <w:gridSpan w:val="4"/>
            <w:vAlign w:val="center"/>
          </w:tcPr>
          <w:p w14:paraId="49530B7F" w14:textId="77777777" w:rsidR="00EE4D59" w:rsidRPr="006915FD" w:rsidRDefault="00EE4D59" w:rsidP="00EE4D59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11ECD644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EE4D59" w14:paraId="69A4431B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6E1A9CCC" w14:textId="77777777" w:rsidR="00EE4D59" w:rsidRPr="00C73E5E" w:rsidRDefault="00EE4D59" w:rsidP="00EE4D59">
            <w:pP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  <w:t>PUNTUACIÓN FINAL</w:t>
            </w:r>
          </w:p>
        </w:tc>
        <w:tc>
          <w:tcPr>
            <w:tcW w:w="1276" w:type="dxa"/>
            <w:vAlign w:val="center"/>
          </w:tcPr>
          <w:p w14:paraId="0DFE237E" w14:textId="77777777" w:rsidR="00EE4D59" w:rsidRDefault="00EE4D59" w:rsidP="00EE4D59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5DAF54B3" w14:textId="77777777" w:rsidR="00072BF8" w:rsidRPr="005306AA" w:rsidRDefault="00072BF8" w:rsidP="00072BF8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2A513477" w14:textId="77777777" w:rsidR="00072BF8" w:rsidRDefault="00072BF8" w:rsidP="00072BF8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75A30E72" w14:textId="77777777" w:rsidR="0024298D" w:rsidRPr="005306AA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0B6E1118" w14:textId="77777777" w:rsidR="0024298D" w:rsidRPr="005306AA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18928BEE" w14:textId="77777777" w:rsidR="0024298D" w:rsidRPr="005306AA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90EE481" w14:textId="77777777" w:rsidR="0024298D" w:rsidRPr="005306AA" w:rsidRDefault="0024298D" w:rsidP="0024298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5B6107CC" w14:textId="6626D899" w:rsidR="0024298D" w:rsidRPr="0038085D" w:rsidRDefault="0024298D" w:rsidP="0024298D">
      <w:pPr>
        <w:jc w:val="both"/>
        <w:rPr>
          <w:rFonts w:ascii="Century Gothic" w:hAnsi="Century Gothic"/>
          <w:b/>
          <w:sz w:val="32"/>
          <w:szCs w:val="32"/>
        </w:rPr>
      </w:pPr>
      <w:r w:rsidRPr="0038085D">
        <w:rPr>
          <w:rFonts w:ascii="Century Gothic" w:hAnsi="Century Gothic"/>
          <w:b/>
          <w:sz w:val="32"/>
          <w:szCs w:val="32"/>
        </w:rPr>
        <w:t>ALUMNO</w:t>
      </w:r>
      <w:r w:rsidR="00EE4D59">
        <w:rPr>
          <w:rFonts w:ascii="Century Gothic" w:hAnsi="Century Gothic"/>
          <w:b/>
          <w:sz w:val="32"/>
          <w:szCs w:val="32"/>
        </w:rPr>
        <w:t>/A</w:t>
      </w:r>
      <w:r w:rsidRPr="0038085D">
        <w:rPr>
          <w:rFonts w:ascii="Century Gothic" w:hAnsi="Century Gothic"/>
          <w:b/>
          <w:sz w:val="32"/>
          <w:szCs w:val="32"/>
        </w:rPr>
        <w:t xml:space="preserve">: </w:t>
      </w:r>
    </w:p>
    <w:bookmarkEnd w:id="0"/>
    <w:p w14:paraId="7B19ED7F" w14:textId="62B196E4" w:rsidR="0037795B" w:rsidRDefault="0037795B" w:rsidP="0038085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8399776" w14:textId="6E943490" w:rsidR="00F3251B" w:rsidRPr="00A036A3" w:rsidRDefault="00F3251B" w:rsidP="00F3251B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lastRenderedPageBreak/>
        <w:t>PARTE 1. Te</w:t>
      </w:r>
      <w:r>
        <w:rPr>
          <w:rFonts w:ascii="Century Gothic" w:hAnsi="Century Gothic"/>
          <w:b/>
          <w:color w:val="006666"/>
          <w:sz w:val="24"/>
          <w:szCs w:val="24"/>
        </w:rPr>
        <w:t>oría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EE4D59">
        <w:rPr>
          <w:rFonts w:ascii="Century Gothic" w:hAnsi="Century Gothic"/>
          <w:b/>
          <w:color w:val="006666"/>
          <w:sz w:val="24"/>
          <w:szCs w:val="24"/>
        </w:rPr>
        <w:t>4,5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</w:t>
      </w:r>
      <w:r w:rsidR="00EE4D59">
        <w:rPr>
          <w:rFonts w:ascii="Century Gothic" w:hAnsi="Century Gothic"/>
          <w:b/>
          <w:color w:val="006666"/>
          <w:sz w:val="24"/>
          <w:szCs w:val="24"/>
        </w:rPr>
        <w:t>s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>)</w:t>
      </w:r>
    </w:p>
    <w:p w14:paraId="647474F0" w14:textId="77777777" w:rsidR="00F3251B" w:rsidRDefault="00F3251B" w:rsidP="00F3251B">
      <w:pPr>
        <w:jc w:val="both"/>
        <w:rPr>
          <w:rFonts w:ascii="Century Gothic" w:hAnsi="Century Gothic"/>
          <w:sz w:val="20"/>
          <w:szCs w:val="20"/>
        </w:rPr>
      </w:pPr>
    </w:p>
    <w:p w14:paraId="62B70AAE" w14:textId="6D56003A" w:rsidR="00F3251B" w:rsidRPr="00A036A3" w:rsidRDefault="00F3251B" w:rsidP="00F3251B">
      <w:pPr>
        <w:ind w:left="426" w:hanging="426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1.1. </w:t>
      </w:r>
      <w:r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Marca la respuesta correcta, o la que consideres más completa a la pregunta que se plantea. Se </w:t>
      </w:r>
      <w:r w:rsidRPr="00C60F59">
        <w:rPr>
          <w:rFonts w:ascii="Century Gothic" w:hAnsi="Century Gothic"/>
          <w:b/>
          <w:bCs/>
          <w:color w:val="C00000"/>
          <w:sz w:val="20"/>
          <w:szCs w:val="20"/>
        </w:rPr>
        <w:t>restarán 0,1 puntos</w:t>
      </w:r>
      <w:r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 por cada pregunta que </w:t>
      </w:r>
      <w:r w:rsidRPr="00C60F59">
        <w:rPr>
          <w:rFonts w:ascii="Century Gothic" w:hAnsi="Century Gothic"/>
          <w:b/>
          <w:bCs/>
          <w:color w:val="C00000"/>
          <w:sz w:val="20"/>
          <w:szCs w:val="20"/>
        </w:rPr>
        <w:t>no se responda</w:t>
      </w:r>
      <w:r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 o que la contestación sea </w:t>
      </w:r>
      <w:r w:rsidRPr="00C60F59">
        <w:rPr>
          <w:rFonts w:ascii="Century Gothic" w:hAnsi="Century Gothic"/>
          <w:b/>
          <w:bCs/>
          <w:color w:val="C00000"/>
          <w:sz w:val="20"/>
          <w:szCs w:val="20"/>
        </w:rPr>
        <w:t>errónea</w:t>
      </w:r>
      <w:r>
        <w:rPr>
          <w:rFonts w:ascii="Century Gothic" w:hAnsi="Century Gothic" w:cs="Calibri"/>
          <w:b/>
          <w:color w:val="006666"/>
          <w:sz w:val="20"/>
          <w:szCs w:val="20"/>
          <w:lang w:val="es-ES_tradnl"/>
        </w:rPr>
        <w:t xml:space="preserve"> </w:t>
      </w:r>
      <w:r w:rsidRPr="00EA3C40">
        <w:rPr>
          <w:rFonts w:ascii="Century Gothic" w:hAnsi="Century Gothic" w:cs="Calibri"/>
          <w:color w:val="006666"/>
          <w:sz w:val="20"/>
          <w:szCs w:val="20"/>
        </w:rPr>
        <w:t>(hasta 1</w:t>
      </w:r>
      <w:r w:rsidR="00C06708">
        <w:rPr>
          <w:rFonts w:ascii="Century Gothic" w:hAnsi="Century Gothic" w:cs="Calibri"/>
          <w:color w:val="006666"/>
          <w:sz w:val="20"/>
          <w:szCs w:val="20"/>
        </w:rPr>
        <w:t>,0</w:t>
      </w:r>
      <w:r w:rsidRPr="00EA3C40">
        <w:rPr>
          <w:rFonts w:ascii="Century Gothic" w:hAnsi="Century Gothic" w:cs="Calibri"/>
          <w:color w:val="006666"/>
          <w:sz w:val="20"/>
          <w:szCs w:val="20"/>
        </w:rPr>
        <w:t xml:space="preserve"> punto)</w:t>
      </w:r>
      <w:r>
        <w:rPr>
          <w:rFonts w:ascii="Century Gothic" w:hAnsi="Century Gothic" w:cs="Calibri"/>
          <w:color w:val="006666"/>
          <w:sz w:val="20"/>
          <w:szCs w:val="20"/>
        </w:rPr>
        <w:t>.</w:t>
      </w:r>
    </w:p>
    <w:p w14:paraId="232199D7" w14:textId="7F7ABE40" w:rsidR="00F3251B" w:rsidRDefault="00F3251B" w:rsidP="00F3251B">
      <w:pPr>
        <w:pStyle w:val="Prrafodelista"/>
        <w:ind w:left="0"/>
        <w:jc w:val="both"/>
        <w:rPr>
          <w:rFonts w:ascii="Century Gothic" w:hAnsi="Century Gothic"/>
          <w:sz w:val="20"/>
          <w:szCs w:val="20"/>
        </w:rPr>
      </w:pPr>
    </w:p>
    <w:p w14:paraId="5B17A4C5" w14:textId="4888D590" w:rsidR="00F3251B" w:rsidRPr="007C1053" w:rsidRDefault="00B16E25" w:rsidP="00F3251B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color w:val="006666"/>
          <w:sz w:val="20"/>
          <w:szCs w:val="20"/>
        </w:rPr>
      </w:pPr>
      <w:r w:rsidRPr="00B16E25">
        <w:rPr>
          <w:rFonts w:ascii="Century Gothic" w:hAnsi="Century Gothic"/>
          <w:b/>
          <w:color w:val="006666"/>
          <w:sz w:val="20"/>
          <w:szCs w:val="20"/>
        </w:rPr>
        <w:t>La intensidad de la meteorización depende fundamentalmente de</w:t>
      </w:r>
      <w:r w:rsidR="00F3251B" w:rsidRPr="007C1053">
        <w:rPr>
          <w:rFonts w:ascii="Century Gothic" w:hAnsi="Century Gothic"/>
          <w:b/>
          <w:color w:val="006666"/>
          <w:sz w:val="20"/>
          <w:szCs w:val="20"/>
        </w:rPr>
        <w:t>:</w:t>
      </w:r>
    </w:p>
    <w:p w14:paraId="35190756" w14:textId="72F085D1" w:rsidR="00F3251B" w:rsidRPr="005154EC" w:rsidRDefault="00B16E25" w:rsidP="00F3251B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6E25">
        <w:rPr>
          <w:rFonts w:ascii="Century Gothic" w:hAnsi="Century Gothic"/>
          <w:color w:val="000000" w:themeColor="text1"/>
          <w:sz w:val="20"/>
          <w:szCs w:val="20"/>
        </w:rPr>
        <w:t>La presencia de agua y de una cubierta vegetal</w:t>
      </w:r>
      <w:r w:rsidR="00F3251B" w:rsidRPr="005154EC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C3B4C0E" w14:textId="5F1585E4" w:rsidR="00F3251B" w:rsidRPr="003D2D72" w:rsidRDefault="008B267F" w:rsidP="00F3251B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C6870">
        <w:rPr>
          <w:rFonts w:ascii="Century Gothic" w:hAnsi="Century Gothic"/>
          <w:bCs/>
          <w:color w:val="000000" w:themeColor="text1"/>
          <w:sz w:val="20"/>
          <w:szCs w:val="20"/>
        </w:rPr>
        <w:t>De la litología, topografía, clima y la actividad biológica</w:t>
      </w:r>
      <w:r w:rsidR="00F3251B" w:rsidRPr="003D2D72">
        <w:rPr>
          <w:rFonts w:ascii="Century Gothic" w:hAnsi="Century Gothic"/>
          <w:bCs/>
          <w:color w:val="000000" w:themeColor="text1"/>
          <w:sz w:val="20"/>
          <w:szCs w:val="20"/>
        </w:rPr>
        <w:t xml:space="preserve">. </w:t>
      </w:r>
    </w:p>
    <w:p w14:paraId="29E17873" w14:textId="6F92F149" w:rsidR="00F3251B" w:rsidRPr="003D2D72" w:rsidRDefault="008B267F" w:rsidP="00F3251B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 las variaciones térmicas</w:t>
      </w:r>
      <w:r w:rsidR="00F3251B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D69291" w14:textId="50BA1F39" w:rsidR="00F3251B" w:rsidRPr="003D2D72" w:rsidRDefault="008B267F" w:rsidP="00F3251B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Sólo de las características litológicas (composición, color, fracturación…)</w:t>
      </w:r>
      <w:r w:rsidR="00F3251B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3A54B26" w14:textId="77777777" w:rsidR="00F3251B" w:rsidRPr="003D2D72" w:rsidRDefault="00F3251B" w:rsidP="00F3251B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1" w:name="_Hlk131506054"/>
    </w:p>
    <w:p w14:paraId="3740BE5B" w14:textId="583CE9E1" w:rsidR="00F3251B" w:rsidRPr="007C1053" w:rsidRDefault="00B16E25" w:rsidP="00F3251B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7C1053">
        <w:rPr>
          <w:rFonts w:ascii="Century Gothic" w:hAnsi="Century Gothic"/>
          <w:b/>
          <w:bCs/>
          <w:color w:val="006666"/>
          <w:sz w:val="20"/>
          <w:szCs w:val="20"/>
        </w:rPr>
        <w:t>La morfología de los acantilados depende de:</w:t>
      </w:r>
    </w:p>
    <w:p w14:paraId="49D382D3" w14:textId="55624BA5" w:rsidR="00F3251B" w:rsidRPr="003D2D72" w:rsidRDefault="00B16E25" w:rsidP="00F3251B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energía de las olas y la dinámica eólica.</w:t>
      </w:r>
    </w:p>
    <w:p w14:paraId="524EA35B" w14:textId="48C60FBF" w:rsidR="00F3251B" w:rsidRPr="003D2D72" w:rsidRDefault="00B16E25" w:rsidP="00F3251B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8B267F">
        <w:rPr>
          <w:rFonts w:ascii="Century Gothic" w:hAnsi="Century Gothic"/>
          <w:bCs/>
          <w:color w:val="000000" w:themeColor="text1"/>
          <w:sz w:val="20"/>
          <w:szCs w:val="20"/>
        </w:rPr>
        <w:t>La acción del oleaje, su configuración morfológica, la litología, disposición de los</w:t>
      </w:r>
      <w:r w:rsidRPr="00B16E25">
        <w:rPr>
          <w:rFonts w:ascii="Century Gothic" w:hAnsi="Century Gothic"/>
          <w:bCs/>
          <w:color w:val="000000" w:themeColor="text1"/>
          <w:sz w:val="20"/>
          <w:szCs w:val="20"/>
        </w:rPr>
        <w:t xml:space="preserve"> estratos y las discontinuidades litológicas.</w:t>
      </w:r>
    </w:p>
    <w:p w14:paraId="2DDDB792" w14:textId="68B0449B" w:rsidR="00F3251B" w:rsidRPr="005154EC" w:rsidRDefault="00B16E25" w:rsidP="00F3251B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anchura de la plataforma adosada.</w:t>
      </w:r>
    </w:p>
    <w:p w14:paraId="2DD829E4" w14:textId="77521499" w:rsidR="00F3251B" w:rsidRPr="003D2D72" w:rsidRDefault="00B16E25" w:rsidP="00F3251B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El rango de las mareas</w:t>
      </w:r>
      <w:r w:rsidR="00F3251B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bookmarkEnd w:id="1"/>
    <w:p w14:paraId="06BB5402" w14:textId="77777777" w:rsidR="00F3251B" w:rsidRPr="003D2D72" w:rsidRDefault="00F3251B" w:rsidP="00F3251B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B927E35" w14:textId="49334FE3" w:rsidR="00F3251B" w:rsidRPr="007C1053" w:rsidRDefault="00B16E25" w:rsidP="00F3251B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7C1053">
        <w:rPr>
          <w:rFonts w:ascii="Century Gothic" w:hAnsi="Century Gothic"/>
          <w:b/>
          <w:bCs/>
          <w:color w:val="006666"/>
          <w:sz w:val="20"/>
          <w:szCs w:val="20"/>
        </w:rPr>
        <w:t>La sedimentación en los deltas</w:t>
      </w:r>
      <w:r w:rsidR="00F3251B" w:rsidRPr="007C1053">
        <w:rPr>
          <w:rFonts w:ascii="Century Gothic" w:hAnsi="Century Gothic"/>
          <w:b/>
          <w:bCs/>
          <w:color w:val="006666"/>
          <w:sz w:val="20"/>
          <w:szCs w:val="20"/>
        </w:rPr>
        <w:t>:</w:t>
      </w:r>
    </w:p>
    <w:p w14:paraId="1E009AE9" w14:textId="342BE1E2" w:rsidR="00F3251B" w:rsidRPr="005154EC" w:rsidRDefault="00B16E25" w:rsidP="00F3251B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6E25">
        <w:rPr>
          <w:rFonts w:ascii="Century Gothic" w:hAnsi="Century Gothic"/>
          <w:bCs/>
          <w:color w:val="000000" w:themeColor="text1"/>
          <w:sz w:val="20"/>
          <w:szCs w:val="20"/>
        </w:rPr>
        <w:t>Adquiere una disposición en capas inclinadas hacia la cuenca</w:t>
      </w:r>
      <w:r w:rsidR="00F3251B" w:rsidRPr="005154EC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5F4D8C9" w14:textId="6252D34E" w:rsidR="004A1DD4" w:rsidRPr="005154EC" w:rsidRDefault="00B16E25" w:rsidP="004A1DD4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16E25">
        <w:rPr>
          <w:rFonts w:ascii="Century Gothic" w:hAnsi="Century Gothic"/>
          <w:color w:val="000000" w:themeColor="text1"/>
          <w:sz w:val="20"/>
          <w:szCs w:val="20"/>
        </w:rPr>
        <w:t>Apenas está influida por la dinámica marina</w:t>
      </w:r>
      <w:r w:rsidR="004A1DD4" w:rsidRPr="005154EC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843A674" w14:textId="12AFEC6A" w:rsidR="00F3251B" w:rsidRPr="003D2D72" w:rsidRDefault="00B16E25" w:rsidP="00F3251B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Disminuye cuando el caudal del río tiene un episodio de crecida</w:t>
      </w:r>
      <w:r w:rsidR="00F3251B" w:rsidRPr="003D2D72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445FDBA2" w14:textId="7D137E2D" w:rsidR="00F3251B" w:rsidRPr="003D2D72" w:rsidRDefault="00B16E25" w:rsidP="00F3251B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Tiene dificultades para redistribuirse por el litoral</w:t>
      </w:r>
      <w:r w:rsidR="00F3251B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FBBB85B" w14:textId="77777777" w:rsidR="00F3251B" w:rsidRPr="00F3251B" w:rsidRDefault="00F3251B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044CDFD2" w14:textId="1D7DC837" w:rsidR="007C1053" w:rsidRPr="007C1053" w:rsidRDefault="00FF36F4" w:rsidP="005154EC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Para determinar la susceptibilidad de un terreno a manifestar un proceso de ladera se analizan</w:t>
      </w:r>
      <w:r w:rsidR="007C1053" w:rsidRPr="007C1053">
        <w:rPr>
          <w:rFonts w:ascii="Century Gothic" w:hAnsi="Century Gothic"/>
          <w:b/>
          <w:bCs/>
          <w:color w:val="006666"/>
          <w:sz w:val="20"/>
          <w:szCs w:val="20"/>
        </w:rPr>
        <w:t>:</w:t>
      </w:r>
    </w:p>
    <w:p w14:paraId="14332195" w14:textId="7BA89E72" w:rsidR="007C1053" w:rsidRPr="005C6870" w:rsidRDefault="00FF36F4" w:rsidP="00FF36F4">
      <w:pPr>
        <w:pStyle w:val="Prrafodelista"/>
        <w:numPr>
          <w:ilvl w:val="0"/>
          <w:numId w:val="14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color w:val="000000" w:themeColor="text1"/>
          <w:sz w:val="20"/>
          <w:szCs w:val="20"/>
        </w:rPr>
        <w:t>La naturaleza de suelos y rocas, y su buzamiento</w:t>
      </w:r>
      <w:r w:rsidR="007C1053" w:rsidRPr="005C6870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089BFDA4" w14:textId="40FC704A" w:rsidR="007C1053" w:rsidRDefault="00FF36F4" w:rsidP="00FF36F4">
      <w:pPr>
        <w:pStyle w:val="Prrafodelista"/>
        <w:numPr>
          <w:ilvl w:val="0"/>
          <w:numId w:val="14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pendiente y desnivel que presenta la zona de estudio</w:t>
      </w:r>
      <w:r w:rsidR="007C1053">
        <w:rPr>
          <w:rFonts w:ascii="Century Gothic" w:hAnsi="Century Gothic"/>
          <w:sz w:val="20"/>
          <w:szCs w:val="20"/>
        </w:rPr>
        <w:t>.</w:t>
      </w:r>
    </w:p>
    <w:p w14:paraId="32D6D551" w14:textId="77777777" w:rsidR="00FF36F4" w:rsidRDefault="00FF36F4" w:rsidP="00FF36F4">
      <w:pPr>
        <w:pStyle w:val="Prrafodelista"/>
        <w:numPr>
          <w:ilvl w:val="0"/>
          <w:numId w:val="14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topografía y usos del suelo.</w:t>
      </w:r>
    </w:p>
    <w:p w14:paraId="635E2C02" w14:textId="4AAC3159" w:rsidR="007C1053" w:rsidRPr="005154EC" w:rsidRDefault="00FF36F4" w:rsidP="00FF36F4">
      <w:pPr>
        <w:pStyle w:val="Prrafodelista"/>
        <w:numPr>
          <w:ilvl w:val="0"/>
          <w:numId w:val="14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 xml:space="preserve">Factores </w:t>
      </w:r>
      <w:proofErr w:type="spellStart"/>
      <w:r w:rsidRPr="005154EC">
        <w:rPr>
          <w:rFonts w:ascii="Century Gothic" w:hAnsi="Century Gothic"/>
          <w:sz w:val="20"/>
          <w:szCs w:val="20"/>
        </w:rPr>
        <w:t>litoestructurales</w:t>
      </w:r>
      <w:proofErr w:type="spellEnd"/>
      <w:r w:rsidRPr="005154EC">
        <w:rPr>
          <w:rFonts w:ascii="Century Gothic" w:hAnsi="Century Gothic"/>
          <w:sz w:val="20"/>
          <w:szCs w:val="20"/>
        </w:rPr>
        <w:t>, tectónicos, topográficos, de recubrimiento y climáticos</w:t>
      </w:r>
      <w:r w:rsidR="007C1053" w:rsidRPr="005154EC">
        <w:rPr>
          <w:rFonts w:ascii="Century Gothic" w:hAnsi="Century Gothic"/>
          <w:sz w:val="20"/>
          <w:szCs w:val="20"/>
        </w:rPr>
        <w:t>.</w:t>
      </w:r>
    </w:p>
    <w:p w14:paraId="175BDF4E" w14:textId="77777777" w:rsidR="00B16E25" w:rsidRPr="003D2D72" w:rsidRDefault="00B16E25" w:rsidP="00B16E25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A927845" w14:textId="77777777" w:rsidR="00B16E25" w:rsidRPr="007C1053" w:rsidRDefault="00B16E25" w:rsidP="00B16E25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7C1053">
        <w:rPr>
          <w:rFonts w:ascii="Century Gothic" w:hAnsi="Century Gothic"/>
          <w:b/>
          <w:bCs/>
          <w:color w:val="006666"/>
          <w:sz w:val="20"/>
          <w:szCs w:val="20"/>
        </w:rPr>
        <w:t>Los grandes cambios climáticos han originado importantes fluctuaciones del nivel del mar, y con ello:</w:t>
      </w:r>
    </w:p>
    <w:p w14:paraId="201CCD1B" w14:textId="77777777" w:rsidR="00B16E25" w:rsidRPr="003D2D72" w:rsidRDefault="00B16E25" w:rsidP="00B16E25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 xml:space="preserve">La elevación de las zonas </w:t>
      </w:r>
      <w:proofErr w:type="spellStart"/>
      <w:r w:rsidRPr="003D2D72">
        <w:rPr>
          <w:rFonts w:ascii="Century Gothic" w:hAnsi="Century Gothic"/>
          <w:color w:val="000000" w:themeColor="text1"/>
          <w:sz w:val="20"/>
          <w:szCs w:val="20"/>
        </w:rPr>
        <w:t>periglaciares</w:t>
      </w:r>
      <w:proofErr w:type="spellEnd"/>
      <w:r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BF536B7" w14:textId="77777777" w:rsidR="00B16E25" w:rsidRPr="005154EC" w:rsidRDefault="00B16E25" w:rsidP="00B16E25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color w:val="000000" w:themeColor="text1"/>
          <w:sz w:val="20"/>
          <w:szCs w:val="20"/>
        </w:rPr>
        <w:t>El desarrollo de morfologías derivadas de procesos constructivos.</w:t>
      </w:r>
    </w:p>
    <w:p w14:paraId="5940BCE8" w14:textId="77777777" w:rsidR="00B16E25" w:rsidRPr="005154EC" w:rsidRDefault="00B16E25" w:rsidP="00B16E25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color w:val="000000" w:themeColor="text1"/>
          <w:sz w:val="20"/>
          <w:szCs w:val="20"/>
        </w:rPr>
        <w:t>Cambios en la morfología y evolución sedimentaria del litoral, en los que juegan un papel determinante los controles regionales.</w:t>
      </w:r>
    </w:p>
    <w:p w14:paraId="239BF37D" w14:textId="77777777" w:rsidR="00B16E25" w:rsidRPr="005154EC" w:rsidRDefault="00B16E25" w:rsidP="00B16E25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bCs/>
          <w:color w:val="000000" w:themeColor="text1"/>
          <w:sz w:val="20"/>
          <w:szCs w:val="20"/>
        </w:rPr>
        <w:t>Variaciones relativas del nivel del mar homogéneas para todo el conjunto del planeta.</w:t>
      </w:r>
    </w:p>
    <w:p w14:paraId="2FE069D0" w14:textId="77777777" w:rsidR="005154EC" w:rsidRDefault="005154EC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3FD2A051" w14:textId="5C1F17C9" w:rsidR="005154EC" w:rsidRDefault="005154EC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14:paraId="0E5D2B48" w14:textId="65BA1421" w:rsidR="00FF36F4" w:rsidRPr="007C1053" w:rsidRDefault="00B16E25" w:rsidP="005154EC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En los deslizamientos</w:t>
      </w:r>
      <w:r w:rsidR="00FF36F4" w:rsidRPr="007C1053">
        <w:rPr>
          <w:rFonts w:ascii="Century Gothic" w:hAnsi="Century Gothic"/>
          <w:b/>
          <w:bCs/>
          <w:color w:val="006666"/>
          <w:sz w:val="20"/>
          <w:szCs w:val="20"/>
        </w:rPr>
        <w:t>:</w:t>
      </w:r>
    </w:p>
    <w:p w14:paraId="27521331" w14:textId="7FD364B0" w:rsidR="00FF36F4" w:rsidRPr="005154EC" w:rsidRDefault="00B16E25" w:rsidP="00FF36F4">
      <w:pPr>
        <w:pStyle w:val="Prrafodelista"/>
        <w:numPr>
          <w:ilvl w:val="0"/>
          <w:numId w:val="15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bCs/>
          <w:color w:val="000000" w:themeColor="text1"/>
          <w:sz w:val="20"/>
          <w:szCs w:val="20"/>
        </w:rPr>
        <w:t>La masa desplazada se mueve rígidamente siguiendo una trayectoria zigzagueante</w:t>
      </w:r>
      <w:r w:rsidR="00FF36F4" w:rsidRPr="005154EC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12B714D2" w14:textId="7BDDE563" w:rsidR="00FF36F4" w:rsidRPr="005154EC" w:rsidRDefault="00B16E25" w:rsidP="00FF36F4">
      <w:pPr>
        <w:pStyle w:val="Prrafodelista"/>
        <w:numPr>
          <w:ilvl w:val="0"/>
          <w:numId w:val="15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 superficie afectada suele ser muy pequeña</w:t>
      </w:r>
      <w:r w:rsidR="00FF36F4" w:rsidRPr="005154EC">
        <w:rPr>
          <w:rFonts w:ascii="Century Gothic" w:hAnsi="Century Gothic"/>
          <w:sz w:val="20"/>
          <w:szCs w:val="20"/>
        </w:rPr>
        <w:t>.</w:t>
      </w:r>
    </w:p>
    <w:p w14:paraId="14A683D9" w14:textId="144EA660" w:rsidR="00FF36F4" w:rsidRPr="005154EC" w:rsidRDefault="00B16E25" w:rsidP="00FF36F4">
      <w:pPr>
        <w:pStyle w:val="Prrafodelista"/>
        <w:numPr>
          <w:ilvl w:val="0"/>
          <w:numId w:val="15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Los suelos no se ven afectados</w:t>
      </w:r>
      <w:r w:rsidR="00FF36F4" w:rsidRPr="005154EC">
        <w:rPr>
          <w:rFonts w:ascii="Century Gothic" w:hAnsi="Century Gothic"/>
          <w:sz w:val="20"/>
          <w:szCs w:val="20"/>
        </w:rPr>
        <w:t>.</w:t>
      </w:r>
    </w:p>
    <w:p w14:paraId="531CE137" w14:textId="171515D3" w:rsidR="00FF36F4" w:rsidRPr="005154EC" w:rsidRDefault="00B16E25" w:rsidP="00FF36F4">
      <w:pPr>
        <w:pStyle w:val="Prrafodelista"/>
        <w:numPr>
          <w:ilvl w:val="0"/>
          <w:numId w:val="15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B16E25">
        <w:rPr>
          <w:rFonts w:ascii="Century Gothic" w:hAnsi="Century Gothic"/>
          <w:sz w:val="20"/>
          <w:szCs w:val="20"/>
        </w:rPr>
        <w:t xml:space="preserve">De tipo traslacional el movimiento </w:t>
      </w:r>
      <w:r w:rsidRPr="00B16E25">
        <w:rPr>
          <w:rFonts w:ascii="Century Gothic" w:hAnsi="Century Gothic"/>
          <w:bCs/>
          <w:sz w:val="20"/>
          <w:szCs w:val="20"/>
          <w:lang w:val="es-ES_tradnl"/>
        </w:rPr>
        <w:t>tiene lugar a lo largo de superficies claramente definidas dentro de un macizo rocoso: planos de estratificación, fallas, diaclasas…</w:t>
      </w:r>
      <w:r w:rsidR="00FF36F4" w:rsidRPr="005154EC">
        <w:rPr>
          <w:rFonts w:ascii="Century Gothic" w:hAnsi="Century Gothic"/>
          <w:sz w:val="20"/>
          <w:szCs w:val="20"/>
        </w:rPr>
        <w:t>.</w:t>
      </w:r>
    </w:p>
    <w:p w14:paraId="5E289825" w14:textId="77777777" w:rsidR="00950B94" w:rsidRPr="005154EC" w:rsidRDefault="00950B94" w:rsidP="00950B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6619C28" w14:textId="091CFFB6" w:rsidR="00950B94" w:rsidRPr="005154EC" w:rsidRDefault="00950B94" w:rsidP="005154EC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5154EC">
        <w:rPr>
          <w:rFonts w:ascii="Century Gothic" w:hAnsi="Century Gothic"/>
          <w:b/>
          <w:bCs/>
          <w:color w:val="006666"/>
          <w:sz w:val="20"/>
          <w:szCs w:val="20"/>
        </w:rPr>
        <w:t xml:space="preserve">El </w:t>
      </w:r>
      <w:proofErr w:type="spellStart"/>
      <w:r w:rsidRPr="005154EC">
        <w:rPr>
          <w:rFonts w:ascii="Century Gothic" w:hAnsi="Century Gothic"/>
          <w:b/>
          <w:bCs/>
          <w:i/>
          <w:color w:val="006666"/>
          <w:sz w:val="20"/>
          <w:szCs w:val="20"/>
        </w:rPr>
        <w:t>creep</w:t>
      </w:r>
      <w:proofErr w:type="spellEnd"/>
      <w:r w:rsidRPr="005154EC">
        <w:rPr>
          <w:rFonts w:ascii="Century Gothic" w:hAnsi="Century Gothic"/>
          <w:b/>
          <w:bCs/>
          <w:color w:val="006666"/>
          <w:sz w:val="20"/>
          <w:szCs w:val="20"/>
        </w:rPr>
        <w:t>:</w:t>
      </w:r>
    </w:p>
    <w:p w14:paraId="79B086C4" w14:textId="1CECB9C2" w:rsidR="00950B94" w:rsidRPr="005154EC" w:rsidRDefault="00950B94" w:rsidP="00950B9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bCs/>
          <w:color w:val="000000" w:themeColor="text1"/>
          <w:sz w:val="20"/>
          <w:szCs w:val="20"/>
        </w:rPr>
        <w:t>Es un tipo de movimiento de ladera que llega a afectar a capas profundas del terreno.</w:t>
      </w:r>
    </w:p>
    <w:p w14:paraId="042EFE0D" w14:textId="17F2D681" w:rsidR="00950B94" w:rsidRPr="005154EC" w:rsidRDefault="00950B94" w:rsidP="00950B9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 xml:space="preserve">Es un movimiento de ladera lento cuya evolución, en ambientes </w:t>
      </w:r>
      <w:proofErr w:type="spellStart"/>
      <w:r w:rsidRPr="005154EC">
        <w:rPr>
          <w:rFonts w:ascii="Century Gothic" w:hAnsi="Century Gothic"/>
          <w:sz w:val="20"/>
          <w:szCs w:val="20"/>
        </w:rPr>
        <w:t>periglaciares</w:t>
      </w:r>
      <w:proofErr w:type="spellEnd"/>
      <w:r w:rsidRPr="005154EC">
        <w:rPr>
          <w:rFonts w:ascii="Century Gothic" w:hAnsi="Century Gothic"/>
          <w:sz w:val="20"/>
          <w:szCs w:val="20"/>
        </w:rPr>
        <w:t>, depende de los ciclos de hielo-deshielo.</w:t>
      </w:r>
    </w:p>
    <w:p w14:paraId="19D4DB1E" w14:textId="2551629C" w:rsidR="00950B94" w:rsidRPr="005154EC" w:rsidRDefault="0072353D" w:rsidP="00950B9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Puede derivar en coladas de barro</w:t>
      </w:r>
      <w:r w:rsidR="00950B94" w:rsidRPr="005154EC">
        <w:rPr>
          <w:rFonts w:ascii="Century Gothic" w:hAnsi="Century Gothic"/>
          <w:sz w:val="20"/>
          <w:szCs w:val="20"/>
        </w:rPr>
        <w:t>.</w:t>
      </w:r>
    </w:p>
    <w:p w14:paraId="15E6CFB0" w14:textId="45ED8C2B" w:rsidR="00950B94" w:rsidRPr="00950B94" w:rsidRDefault="004A1DD4" w:rsidP="00950B94">
      <w:pPr>
        <w:pStyle w:val="Prrafodelista"/>
        <w:numPr>
          <w:ilvl w:val="0"/>
          <w:numId w:val="17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Se intensifica cuando se produce un brusco aumento de la presión de agua intersticial.</w:t>
      </w:r>
    </w:p>
    <w:p w14:paraId="7244C769" w14:textId="77777777" w:rsidR="005154EC" w:rsidRPr="003D2D72" w:rsidRDefault="005154EC" w:rsidP="005154EC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3A30C5E" w14:textId="77777777" w:rsidR="005154EC" w:rsidRPr="007C1053" w:rsidRDefault="005154EC" w:rsidP="005154EC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color w:val="006666"/>
          <w:sz w:val="20"/>
          <w:szCs w:val="20"/>
        </w:rPr>
      </w:pPr>
      <w:r w:rsidRPr="00DB4C8F">
        <w:rPr>
          <w:rFonts w:ascii="Century Gothic" w:hAnsi="Century Gothic"/>
          <w:b/>
          <w:bCs/>
          <w:color w:val="006666"/>
          <w:sz w:val="20"/>
          <w:szCs w:val="20"/>
        </w:rPr>
        <w:t>Señala qué característica no es típica de los glaciares fríos</w:t>
      </w:r>
      <w:r w:rsidRPr="007C1053">
        <w:rPr>
          <w:rFonts w:ascii="Century Gothic" w:hAnsi="Century Gothic"/>
          <w:b/>
          <w:color w:val="006666"/>
          <w:sz w:val="20"/>
          <w:szCs w:val="20"/>
        </w:rPr>
        <w:t>:</w:t>
      </w:r>
    </w:p>
    <w:p w14:paraId="311E4A7D" w14:textId="77777777" w:rsidR="005154EC" w:rsidRPr="003D2D72" w:rsidRDefault="005154EC" w:rsidP="005154EC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DB4C8F">
        <w:rPr>
          <w:rFonts w:ascii="Century Gothic" w:hAnsi="Century Gothic"/>
          <w:color w:val="000000" w:themeColor="text1"/>
          <w:sz w:val="20"/>
          <w:szCs w:val="20"/>
        </w:rPr>
        <w:t>Tiempo de transformación de la nieve en hielo glaciar lento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21C7D2A" w14:textId="77777777" w:rsidR="005154EC" w:rsidRPr="005154EC" w:rsidRDefault="005154EC" w:rsidP="005154EC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bCs/>
          <w:color w:val="000000" w:themeColor="text1"/>
          <w:sz w:val="20"/>
          <w:szCs w:val="20"/>
        </w:rPr>
        <w:t>Abundante agua líquida, tanto superficial como interna y basal.</w:t>
      </w:r>
    </w:p>
    <w:p w14:paraId="49FAB9B4" w14:textId="77777777" w:rsidR="005154EC" w:rsidRPr="003D2D72" w:rsidRDefault="005154EC" w:rsidP="005154EC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DB4C8F">
        <w:rPr>
          <w:rFonts w:ascii="Century Gothic" w:hAnsi="Century Gothic"/>
          <w:color w:val="000000" w:themeColor="text1"/>
          <w:sz w:val="20"/>
          <w:szCs w:val="20"/>
        </w:rPr>
        <w:t>Movimiento lento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2B31B90" w14:textId="77777777" w:rsidR="005154EC" w:rsidRPr="003D2D72" w:rsidRDefault="005154EC" w:rsidP="005154EC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DB4C8F">
        <w:rPr>
          <w:rFonts w:ascii="Century Gothic" w:hAnsi="Century Gothic"/>
          <w:color w:val="000000" w:themeColor="text1"/>
          <w:sz w:val="20"/>
          <w:szCs w:val="20"/>
        </w:rPr>
        <w:t>Respuesta lenta a los cambios ambientales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B8BCCE2" w14:textId="6D3FDF07" w:rsidR="00B060A2" w:rsidRDefault="00B060A2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136B914E" w14:textId="2DA0CB0D" w:rsidR="005154EC" w:rsidRPr="007C1053" w:rsidRDefault="005154EC" w:rsidP="005154EC">
      <w:pPr>
        <w:pStyle w:val="Prrafodelista"/>
        <w:numPr>
          <w:ilvl w:val="0"/>
          <w:numId w:val="3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5154EC">
        <w:rPr>
          <w:rFonts w:ascii="Century Gothic" w:hAnsi="Century Gothic"/>
          <w:b/>
          <w:bCs/>
          <w:color w:val="006666"/>
          <w:sz w:val="20"/>
          <w:szCs w:val="20"/>
        </w:rPr>
        <w:t>Un nicho de nivación es</w:t>
      </w:r>
      <w:r w:rsidRPr="007C1053">
        <w:rPr>
          <w:rFonts w:ascii="Century Gothic" w:hAnsi="Century Gothic"/>
          <w:b/>
          <w:bCs/>
          <w:color w:val="006666"/>
          <w:sz w:val="20"/>
          <w:szCs w:val="20"/>
        </w:rPr>
        <w:t>:</w:t>
      </w:r>
    </w:p>
    <w:p w14:paraId="20B21C94" w14:textId="29B5062F" w:rsidR="005154EC" w:rsidRPr="005C6870" w:rsidRDefault="005154EC" w:rsidP="005154EC">
      <w:pPr>
        <w:pStyle w:val="Prrafodelista"/>
        <w:numPr>
          <w:ilvl w:val="0"/>
          <w:numId w:val="19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bCs/>
          <w:color w:val="000000" w:themeColor="text1"/>
          <w:sz w:val="20"/>
          <w:szCs w:val="20"/>
        </w:rPr>
        <w:t>Una depresión preexistente que se ahonda por la acumulación de hielo glaciar.</w:t>
      </w:r>
    </w:p>
    <w:p w14:paraId="6BFF246E" w14:textId="0C942853" w:rsidR="005154EC" w:rsidRPr="005154EC" w:rsidRDefault="005154EC" w:rsidP="005154EC">
      <w:pPr>
        <w:pStyle w:val="Prrafodelista"/>
        <w:numPr>
          <w:ilvl w:val="0"/>
          <w:numId w:val="19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Una depresión preexistente que se ensancha debido a procesos de evacuación de partículas por la acumulación de nieve en invierno.</w:t>
      </w:r>
    </w:p>
    <w:p w14:paraId="36257D2B" w14:textId="0BA0AE87" w:rsidR="005154EC" w:rsidRDefault="005154EC" w:rsidP="005154EC">
      <w:pPr>
        <w:pStyle w:val="Prrafodelista"/>
        <w:numPr>
          <w:ilvl w:val="0"/>
          <w:numId w:val="19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Una depresión preexistente que se ensancha debido a procesos de gelifracción y de evacuación de partículas por la fusión de la nieve en verano</w:t>
      </w:r>
      <w:r>
        <w:rPr>
          <w:rFonts w:ascii="Century Gothic" w:hAnsi="Century Gothic"/>
          <w:sz w:val="20"/>
          <w:szCs w:val="20"/>
        </w:rPr>
        <w:t>.</w:t>
      </w:r>
    </w:p>
    <w:p w14:paraId="573FBDC0" w14:textId="64431AD0" w:rsidR="005154EC" w:rsidRPr="00950B94" w:rsidRDefault="005154EC" w:rsidP="005154EC">
      <w:pPr>
        <w:pStyle w:val="Prrafodelista"/>
        <w:numPr>
          <w:ilvl w:val="0"/>
          <w:numId w:val="19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Una depresión generada por procesos de erosión debido a la acumulación de nieve</w:t>
      </w:r>
      <w:r>
        <w:rPr>
          <w:rFonts w:ascii="Century Gothic" w:hAnsi="Century Gothic"/>
          <w:sz w:val="20"/>
          <w:szCs w:val="20"/>
        </w:rPr>
        <w:t>.</w:t>
      </w:r>
    </w:p>
    <w:p w14:paraId="465C0328" w14:textId="77777777" w:rsidR="00B060A2" w:rsidRDefault="00B060A2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7A9F8EE9" w14:textId="53A89FF9" w:rsidR="005154EC" w:rsidRPr="007C1053" w:rsidRDefault="005154EC" w:rsidP="005154EC">
      <w:pPr>
        <w:pStyle w:val="Prrafodelista"/>
        <w:numPr>
          <w:ilvl w:val="0"/>
          <w:numId w:val="3"/>
        </w:numPr>
        <w:ind w:left="426" w:hanging="426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5154EC">
        <w:rPr>
          <w:rFonts w:ascii="Century Gothic" w:hAnsi="Century Gothic"/>
          <w:b/>
          <w:bCs/>
          <w:color w:val="006666"/>
          <w:sz w:val="20"/>
          <w:szCs w:val="20"/>
        </w:rPr>
        <w:t>Los glaciares Escandinavos se caracterizan por:</w:t>
      </w:r>
    </w:p>
    <w:p w14:paraId="563A6D70" w14:textId="00F6F886" w:rsidR="005154EC" w:rsidRPr="005C6870" w:rsidRDefault="005154EC" w:rsidP="005154EC">
      <w:pPr>
        <w:pStyle w:val="Prrafodelista"/>
        <w:numPr>
          <w:ilvl w:val="0"/>
          <w:numId w:val="20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154EC">
        <w:rPr>
          <w:rFonts w:ascii="Century Gothic" w:hAnsi="Century Gothic"/>
          <w:bCs/>
          <w:color w:val="000000" w:themeColor="text1"/>
          <w:sz w:val="20"/>
          <w:szCs w:val="20"/>
        </w:rPr>
        <w:t>Grandes lenguas que fluyen radialmente desde las montañas, alcanzando el mar.</w:t>
      </w:r>
    </w:p>
    <w:p w14:paraId="1A855800" w14:textId="7D425CD6" w:rsidR="005154EC" w:rsidRPr="005154EC" w:rsidRDefault="005154EC" w:rsidP="005154EC">
      <w:pPr>
        <w:pStyle w:val="Prrafodelista"/>
        <w:numPr>
          <w:ilvl w:val="0"/>
          <w:numId w:val="20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Ubicarse sobre superficies aplanadas, resultado de largos procesos erosivos.</w:t>
      </w:r>
    </w:p>
    <w:p w14:paraId="088DCA93" w14:textId="5573FED2" w:rsidR="005154EC" w:rsidRDefault="005154EC" w:rsidP="005154EC">
      <w:pPr>
        <w:pStyle w:val="Prrafodelista"/>
        <w:numPr>
          <w:ilvl w:val="0"/>
          <w:numId w:val="20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>Extenderse fuera de las montañas, ocupando las llanuras adyacentes y expandiéndose en forma de abanicos.</w:t>
      </w:r>
    </w:p>
    <w:p w14:paraId="42A12352" w14:textId="2515BF5C" w:rsidR="005154EC" w:rsidRPr="00950B94" w:rsidRDefault="005154EC" w:rsidP="005154EC">
      <w:pPr>
        <w:pStyle w:val="Prrafodelista"/>
        <w:numPr>
          <w:ilvl w:val="0"/>
          <w:numId w:val="20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 w:rsidRPr="005154EC">
        <w:rPr>
          <w:rFonts w:ascii="Century Gothic" w:hAnsi="Century Gothic"/>
          <w:sz w:val="20"/>
          <w:szCs w:val="20"/>
        </w:rPr>
        <w:t xml:space="preserve">Volumen de hielo reducido, ocupando laderas con grandes desniveles, donde forma barreras de </w:t>
      </w:r>
      <w:proofErr w:type="spellStart"/>
      <w:r w:rsidRPr="005154EC">
        <w:rPr>
          <w:rFonts w:ascii="Century Gothic" w:hAnsi="Century Gothic"/>
          <w:sz w:val="20"/>
          <w:szCs w:val="20"/>
        </w:rPr>
        <w:t>seracs</w:t>
      </w:r>
      <w:proofErr w:type="spellEnd"/>
      <w:r w:rsidRPr="005154EC">
        <w:rPr>
          <w:rFonts w:ascii="Century Gothic" w:hAnsi="Century Gothic"/>
          <w:sz w:val="20"/>
          <w:szCs w:val="20"/>
        </w:rPr>
        <w:t>.</w:t>
      </w:r>
    </w:p>
    <w:p w14:paraId="4356404F" w14:textId="77777777" w:rsidR="005154EC" w:rsidRPr="00F3251B" w:rsidRDefault="005154EC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3164ED5" w14:textId="3F9C68E7" w:rsidR="00F3251B" w:rsidRPr="00F3251B" w:rsidRDefault="00F3251B">
      <w:pPr>
        <w:rPr>
          <w:rFonts w:ascii="Century Gothic" w:hAnsi="Century Gothic"/>
          <w:color w:val="000000" w:themeColor="text1"/>
          <w:sz w:val="20"/>
          <w:szCs w:val="20"/>
        </w:rPr>
      </w:pPr>
      <w:r w:rsidRPr="00F3251B"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14:paraId="684913F0" w14:textId="56754E9F" w:rsidR="00F3251B" w:rsidRDefault="00F3251B" w:rsidP="00F3251B">
      <w:pPr>
        <w:ind w:left="426" w:hanging="426"/>
        <w:rPr>
          <w:rFonts w:ascii="Century Gothic" w:hAnsi="Century Gothic"/>
          <w:bCs/>
          <w:color w:val="006666"/>
          <w:sz w:val="20"/>
          <w:szCs w:val="20"/>
        </w:rPr>
      </w:pPr>
      <w:r w:rsidRPr="002D2248">
        <w:rPr>
          <w:rFonts w:ascii="Century Gothic" w:hAnsi="Century Gothic"/>
          <w:b/>
          <w:bCs/>
          <w:color w:val="006666"/>
          <w:sz w:val="20"/>
          <w:szCs w:val="20"/>
        </w:rPr>
        <w:t>1.2. Define los siguientes conceptos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Pr="00843AA3">
        <w:rPr>
          <w:rFonts w:ascii="Century Gothic" w:hAnsi="Century Gothic"/>
          <w:bCs/>
          <w:color w:val="006666"/>
          <w:sz w:val="20"/>
          <w:szCs w:val="20"/>
        </w:rPr>
        <w:t>(</w:t>
      </w:r>
      <w:r w:rsidRPr="002D2248">
        <w:rPr>
          <w:rFonts w:ascii="Century Gothic" w:hAnsi="Century Gothic" w:cs="Calibri"/>
          <w:color w:val="006666"/>
          <w:sz w:val="20"/>
          <w:szCs w:val="20"/>
        </w:rPr>
        <w:t>hasta 1</w:t>
      </w:r>
      <w:r w:rsidR="002C7C99">
        <w:rPr>
          <w:rFonts w:ascii="Century Gothic" w:hAnsi="Century Gothic" w:cs="Calibri"/>
          <w:color w:val="006666"/>
          <w:sz w:val="20"/>
          <w:szCs w:val="20"/>
        </w:rPr>
        <w:t>,0</w:t>
      </w:r>
      <w:r w:rsidRPr="002D2248">
        <w:rPr>
          <w:rFonts w:ascii="Century Gothic" w:hAnsi="Century Gothic" w:cs="Calibri"/>
          <w:color w:val="006666"/>
          <w:sz w:val="20"/>
          <w:szCs w:val="20"/>
        </w:rPr>
        <w:t xml:space="preserve"> punto)</w:t>
      </w:r>
      <w:r w:rsidRPr="002D2248">
        <w:rPr>
          <w:rFonts w:ascii="Century Gothic" w:hAnsi="Century Gothic"/>
          <w:bCs/>
          <w:color w:val="006666"/>
          <w:sz w:val="20"/>
          <w:szCs w:val="20"/>
        </w:rPr>
        <w:t>:</w:t>
      </w:r>
    </w:p>
    <w:p w14:paraId="1773BE15" w14:textId="4F995AC9" w:rsidR="004A1DD4" w:rsidRPr="004A1DD4" w:rsidRDefault="004A1DD4" w:rsidP="00F3251B">
      <w:pPr>
        <w:ind w:left="426" w:hanging="426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2"/>
        <w:gridCol w:w="2410"/>
        <w:gridCol w:w="6088"/>
      </w:tblGrid>
      <w:tr w:rsidR="00F3251B" w:rsidRPr="001D3813" w14:paraId="03A82E60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68BF2CB3" w14:textId="77777777" w:rsidR="00F3251B" w:rsidRPr="001D3813" w:rsidRDefault="00F3251B" w:rsidP="00F3251B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14:paraId="0922B5C2" w14:textId="5992B302" w:rsidR="00F3251B" w:rsidRPr="001D3813" w:rsidRDefault="00F3251B" w:rsidP="00F3251B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Playa</w:t>
            </w:r>
          </w:p>
        </w:tc>
        <w:tc>
          <w:tcPr>
            <w:tcW w:w="6088" w:type="dxa"/>
            <w:vAlign w:val="center"/>
          </w:tcPr>
          <w:p w14:paraId="13A38814" w14:textId="77777777" w:rsidR="00F3251B" w:rsidRPr="001D3813" w:rsidRDefault="00F3251B" w:rsidP="00F3251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3251B" w:rsidRPr="001D3813" w14:paraId="0EB1007F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6607DACF" w14:textId="77777777" w:rsidR="00F3251B" w:rsidRPr="001D3813" w:rsidRDefault="00F3251B" w:rsidP="00F3251B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56623168" w14:textId="38D7DD65" w:rsidR="00F3251B" w:rsidRPr="001D3813" w:rsidRDefault="008B267F" w:rsidP="00F3251B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Refrac</w:t>
            </w:r>
            <w:r w:rsidR="00F3251B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ción</w:t>
            </w:r>
            <w:r w:rsidR="00F3251B"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 del oleaje</w:t>
            </w:r>
          </w:p>
        </w:tc>
        <w:tc>
          <w:tcPr>
            <w:tcW w:w="6088" w:type="dxa"/>
            <w:vAlign w:val="center"/>
          </w:tcPr>
          <w:p w14:paraId="100E4670" w14:textId="77777777" w:rsidR="00F3251B" w:rsidRPr="001D3813" w:rsidRDefault="00F3251B" w:rsidP="00F3251B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4E7514F2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376CB864" w14:textId="77777777" w:rsidR="00C06708" w:rsidRPr="001D3813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14:paraId="60EAAD44" w14:textId="0F7FE774" w:rsidR="00C06708" w:rsidRPr="001D3813" w:rsidRDefault="00C06708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Eustatismo</w:t>
            </w:r>
            <w:proofErr w:type="spellEnd"/>
          </w:p>
        </w:tc>
        <w:tc>
          <w:tcPr>
            <w:tcW w:w="6088" w:type="dxa"/>
            <w:vAlign w:val="center"/>
          </w:tcPr>
          <w:p w14:paraId="2605FAD9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78BDA24E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1AFA0AC0" w14:textId="4E853549" w:rsidR="00C06708" w:rsidRPr="001D3813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14:paraId="057B201A" w14:textId="0E491A17" w:rsidR="00C06708" w:rsidRPr="001D3813" w:rsidRDefault="00C06708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Ladera</w:t>
            </w:r>
          </w:p>
        </w:tc>
        <w:tc>
          <w:tcPr>
            <w:tcW w:w="6088" w:type="dxa"/>
            <w:vAlign w:val="center"/>
          </w:tcPr>
          <w:p w14:paraId="5F8B2956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4AFEE2FE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4640D2C6" w14:textId="4BBEF194" w:rsidR="00C06708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3FE2DDDB" w14:textId="6312C0BA" w:rsidR="00C06708" w:rsidRDefault="00C06708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Fluidificación</w:t>
            </w:r>
          </w:p>
        </w:tc>
        <w:tc>
          <w:tcPr>
            <w:tcW w:w="6088" w:type="dxa"/>
            <w:vAlign w:val="center"/>
          </w:tcPr>
          <w:p w14:paraId="7D65F1EC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79F0A965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05ABCFBA" w14:textId="774694FA" w:rsidR="00C06708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6</w:t>
            </w:r>
          </w:p>
        </w:tc>
        <w:tc>
          <w:tcPr>
            <w:tcW w:w="2410" w:type="dxa"/>
            <w:vAlign w:val="center"/>
          </w:tcPr>
          <w:p w14:paraId="2B4CD87B" w14:textId="5F1CFA7E" w:rsidR="00C06708" w:rsidRDefault="003230F4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ELA </w:t>
            </w:r>
            <w:r w:rsidRPr="00C06708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(</w:t>
            </w:r>
            <w:proofErr w:type="spellStart"/>
            <w:r w:rsidRPr="00C06708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Equilibrium</w:t>
            </w:r>
            <w:proofErr w:type="spellEnd"/>
            <w:r w:rsidRPr="00C06708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 Line Altitud)</w:t>
            </w:r>
          </w:p>
        </w:tc>
        <w:tc>
          <w:tcPr>
            <w:tcW w:w="6088" w:type="dxa"/>
            <w:vAlign w:val="center"/>
          </w:tcPr>
          <w:p w14:paraId="3E19AC38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25B92B4D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5DF59932" w14:textId="69CE2F55" w:rsidR="00C06708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14:paraId="3202EBE1" w14:textId="5090BE06" w:rsidR="00C06708" w:rsidRDefault="003230F4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Glaciar colgado o de ladera</w:t>
            </w:r>
          </w:p>
        </w:tc>
        <w:tc>
          <w:tcPr>
            <w:tcW w:w="6088" w:type="dxa"/>
            <w:vAlign w:val="center"/>
          </w:tcPr>
          <w:p w14:paraId="351FF2FA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6708" w:rsidRPr="001D3813" w14:paraId="62993F0C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687AFB3C" w14:textId="2C1497A9" w:rsidR="00C06708" w:rsidRDefault="00C06708" w:rsidP="00C06708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14:paraId="51051386" w14:textId="077E051B" w:rsidR="00C06708" w:rsidRDefault="003230F4" w:rsidP="00C06708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Neviza o </w:t>
            </w:r>
            <w:proofErr w:type="spellStart"/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firn</w:t>
            </w:r>
            <w:proofErr w:type="spellEnd"/>
          </w:p>
        </w:tc>
        <w:tc>
          <w:tcPr>
            <w:tcW w:w="6088" w:type="dxa"/>
            <w:vAlign w:val="center"/>
          </w:tcPr>
          <w:p w14:paraId="4ACAD6A4" w14:textId="77777777" w:rsidR="00C06708" w:rsidRPr="001D3813" w:rsidRDefault="00C06708" w:rsidP="00C067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B4C8F" w:rsidRPr="001D3813" w14:paraId="294789C0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676E348C" w14:textId="3ED8672A" w:rsidR="00DB4C8F" w:rsidRDefault="00DB4C8F" w:rsidP="00DB4C8F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9</w:t>
            </w:r>
          </w:p>
        </w:tc>
        <w:tc>
          <w:tcPr>
            <w:tcW w:w="2410" w:type="dxa"/>
            <w:vAlign w:val="center"/>
          </w:tcPr>
          <w:p w14:paraId="09E2DE2B" w14:textId="3FF39DF5" w:rsidR="00DB4C8F" w:rsidRDefault="00DB4C8F" w:rsidP="00DB4C8F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Kette</w:t>
            </w:r>
            <w:proofErr w:type="spellEnd"/>
          </w:p>
        </w:tc>
        <w:tc>
          <w:tcPr>
            <w:tcW w:w="6088" w:type="dxa"/>
            <w:vAlign w:val="center"/>
          </w:tcPr>
          <w:p w14:paraId="5F71BC09" w14:textId="77777777" w:rsidR="00DB4C8F" w:rsidRPr="001D3813" w:rsidRDefault="00DB4C8F" w:rsidP="00DB4C8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B4C8F" w:rsidRPr="001D3813" w14:paraId="47F28B57" w14:textId="77777777" w:rsidTr="00F3251B">
        <w:trPr>
          <w:cantSplit/>
          <w:trHeight w:val="1191"/>
        </w:trPr>
        <w:tc>
          <w:tcPr>
            <w:tcW w:w="562" w:type="dxa"/>
            <w:vAlign w:val="center"/>
          </w:tcPr>
          <w:p w14:paraId="4F84CC53" w14:textId="3ECA117E" w:rsidR="00DB4C8F" w:rsidRDefault="00DB4C8F" w:rsidP="00DB4C8F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349F70EF" w14:textId="0ABBD2FC" w:rsidR="00DB4C8F" w:rsidRDefault="00DB4C8F" w:rsidP="00DB4C8F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proofErr w:type="spellStart"/>
            <w:r w:rsidRPr="00DB4C8F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Firth</w:t>
            </w:r>
            <w:proofErr w:type="spellEnd"/>
          </w:p>
        </w:tc>
        <w:tc>
          <w:tcPr>
            <w:tcW w:w="6088" w:type="dxa"/>
            <w:vAlign w:val="center"/>
          </w:tcPr>
          <w:p w14:paraId="63BC4010" w14:textId="77777777" w:rsidR="00DB4C8F" w:rsidRPr="001D3813" w:rsidRDefault="00DB4C8F" w:rsidP="00DB4C8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780EB4B" w14:textId="7F2DB2BF" w:rsidR="0052282F" w:rsidRDefault="0052282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316579E" w14:textId="16A0EFFE" w:rsidR="00D41BD2" w:rsidRPr="002C7C99" w:rsidRDefault="00972C11" w:rsidP="00972C11">
      <w:pPr>
        <w:ind w:left="426" w:hanging="426"/>
        <w:jc w:val="both"/>
        <w:rPr>
          <w:rFonts w:ascii="Century Gothic" w:hAnsi="Century Gothic"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color w:val="006666"/>
          <w:sz w:val="20"/>
          <w:szCs w:val="20"/>
        </w:rPr>
        <w:t xml:space="preserve">1.3. </w:t>
      </w:r>
      <w:r w:rsidRPr="00FD06CD">
        <w:rPr>
          <w:rFonts w:ascii="Century Gothic" w:hAnsi="Century Gothic"/>
          <w:b/>
          <w:color w:val="006666"/>
          <w:sz w:val="20"/>
          <w:szCs w:val="20"/>
        </w:rPr>
        <w:t>Sobre procesos</w:t>
      </w:r>
      <w:r w:rsidR="002C7C99">
        <w:rPr>
          <w:rFonts w:ascii="Century Gothic" w:hAnsi="Century Gothic"/>
          <w:b/>
          <w:color w:val="006666"/>
          <w:sz w:val="20"/>
          <w:szCs w:val="20"/>
        </w:rPr>
        <w:t xml:space="preserve"> </w:t>
      </w:r>
      <w:r w:rsidR="002C7C99" w:rsidRPr="002C7C99">
        <w:rPr>
          <w:rFonts w:ascii="Century Gothic" w:hAnsi="Century Gothic"/>
          <w:bCs/>
          <w:color w:val="006666"/>
          <w:sz w:val="20"/>
          <w:szCs w:val="20"/>
        </w:rPr>
        <w:t>(hasta 2,5 puntos)</w:t>
      </w:r>
      <w:r w:rsidR="002C7C99"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3D17E4C6" w14:textId="4831CCCE" w:rsidR="00D41BD2" w:rsidRDefault="00D41BD2" w:rsidP="00972C11">
      <w:pPr>
        <w:ind w:left="426" w:hanging="426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6AF4B7F" w14:textId="6A3A0BC4" w:rsidR="00972C11" w:rsidRPr="00FD06CD" w:rsidRDefault="00D41BD2" w:rsidP="00972C11">
      <w:pPr>
        <w:ind w:left="426" w:hanging="426"/>
        <w:jc w:val="both"/>
        <w:rPr>
          <w:rFonts w:ascii="Century Gothic" w:hAnsi="Century Gothic"/>
          <w:b/>
          <w:color w:val="006666"/>
          <w:sz w:val="20"/>
          <w:szCs w:val="20"/>
        </w:rPr>
      </w:pPr>
      <w:r>
        <w:rPr>
          <w:rFonts w:ascii="Century Gothic" w:hAnsi="Century Gothic"/>
          <w:b/>
          <w:color w:val="006666"/>
          <w:sz w:val="20"/>
          <w:szCs w:val="20"/>
        </w:rPr>
        <w:t>1.3.1.</w:t>
      </w:r>
      <w:r w:rsidR="00972C11">
        <w:rPr>
          <w:rFonts w:ascii="Century Gothic" w:hAnsi="Century Gothic"/>
          <w:b/>
          <w:color w:val="006666"/>
          <w:sz w:val="20"/>
          <w:szCs w:val="20"/>
        </w:rPr>
        <w:t xml:space="preserve"> </w:t>
      </w:r>
      <w:r w:rsidR="008B267F" w:rsidRPr="00EE3254">
        <w:rPr>
          <w:rFonts w:ascii="Century Gothic" w:hAnsi="Century Gothic"/>
          <w:b/>
          <w:bCs/>
          <w:color w:val="006666"/>
          <w:sz w:val="20"/>
          <w:szCs w:val="20"/>
        </w:rPr>
        <w:t>A partir de los siguientes esquemas, explica la dinámica estacional de las playas</w:t>
      </w:r>
      <w:r w:rsidR="008B267F" w:rsidRPr="007404F6">
        <w:rPr>
          <w:rFonts w:ascii="Century Gothic" w:hAnsi="Century Gothic"/>
          <w:bCs/>
          <w:color w:val="006666"/>
          <w:sz w:val="20"/>
          <w:szCs w:val="20"/>
        </w:rPr>
        <w:t xml:space="preserve"> </w:t>
      </w:r>
      <w:r w:rsidR="00972C11" w:rsidRPr="007404F6">
        <w:rPr>
          <w:rFonts w:ascii="Century Gothic" w:hAnsi="Century Gothic"/>
          <w:bCs/>
          <w:color w:val="006666"/>
          <w:sz w:val="20"/>
          <w:szCs w:val="20"/>
        </w:rPr>
        <w:t xml:space="preserve">(hasta </w:t>
      </w:r>
      <w:r w:rsidR="00972C11">
        <w:rPr>
          <w:rFonts w:ascii="Century Gothic" w:hAnsi="Century Gothic"/>
          <w:bCs/>
          <w:color w:val="006666"/>
          <w:sz w:val="20"/>
          <w:szCs w:val="20"/>
        </w:rPr>
        <w:t>0,5</w:t>
      </w:r>
      <w:r w:rsidR="00972C11" w:rsidRPr="007404F6">
        <w:rPr>
          <w:rFonts w:ascii="Century Gothic" w:hAnsi="Century Gothic"/>
          <w:bCs/>
          <w:color w:val="006666"/>
          <w:sz w:val="20"/>
          <w:szCs w:val="20"/>
        </w:rPr>
        <w:t xml:space="preserve"> punto</w:t>
      </w:r>
      <w:r w:rsidR="00972C11">
        <w:rPr>
          <w:rFonts w:ascii="Century Gothic" w:hAnsi="Century Gothic"/>
          <w:bCs/>
          <w:color w:val="006666"/>
          <w:sz w:val="20"/>
          <w:szCs w:val="20"/>
        </w:rPr>
        <w:t>s</w:t>
      </w:r>
      <w:r w:rsidR="00972C11" w:rsidRPr="007404F6">
        <w:rPr>
          <w:rFonts w:ascii="Century Gothic" w:hAnsi="Century Gothic"/>
          <w:bCs/>
          <w:color w:val="006666"/>
          <w:sz w:val="20"/>
          <w:szCs w:val="20"/>
        </w:rPr>
        <w:t>)</w:t>
      </w:r>
      <w:r w:rsidR="00972C11"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1DF02027" w14:textId="77777777" w:rsidR="00972C11" w:rsidRPr="003C563D" w:rsidRDefault="00972C11" w:rsidP="00972C11">
      <w:pPr>
        <w:ind w:left="426" w:hanging="426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76"/>
        <w:gridCol w:w="3966"/>
      </w:tblGrid>
      <w:tr w:rsidR="00110D90" w14:paraId="32FF4707" w14:textId="77777777" w:rsidTr="00110D90">
        <w:trPr>
          <w:cantSplit/>
          <w:jc w:val="center"/>
        </w:trPr>
        <w:tc>
          <w:tcPr>
            <w:tcW w:w="5076" w:type="dxa"/>
            <w:vAlign w:val="center"/>
          </w:tcPr>
          <w:p w14:paraId="55E0A08F" w14:textId="77777777" w:rsidR="008B267F" w:rsidRDefault="008B267F" w:rsidP="002470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6549FA1" wp14:editId="4360640A">
                  <wp:extent cx="3086100" cy="1906445"/>
                  <wp:effectExtent l="0" t="0" r="0" b="0"/>
                  <wp:docPr id="3" name="Imagen 3" descr="Gráfi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Gráfic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24" cy="192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vAlign w:val="center"/>
          </w:tcPr>
          <w:p w14:paraId="257C7773" w14:textId="77777777" w:rsidR="008B267F" w:rsidRDefault="008B267F" w:rsidP="002470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03724BC" wp14:editId="629C359D">
                  <wp:extent cx="2381751" cy="3038475"/>
                  <wp:effectExtent l="0" t="0" r="0" b="0"/>
                  <wp:docPr id="291238912" name="Imagen 4" descr="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38912" name="Imagen 4" descr="Diagra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86"/>
                          <a:stretch/>
                        </pic:blipFill>
                        <pic:spPr bwMode="auto">
                          <a:xfrm>
                            <a:off x="0" y="0"/>
                            <a:ext cx="2406923" cy="307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BB77C" w14:textId="77777777" w:rsidR="002C7C99" w:rsidRDefault="002C7C99" w:rsidP="00972C11">
      <w:pPr>
        <w:jc w:val="both"/>
        <w:rPr>
          <w:rFonts w:ascii="Century Gothic" w:hAnsi="Century Gothic"/>
          <w:sz w:val="20"/>
          <w:szCs w:val="20"/>
        </w:rPr>
      </w:pPr>
    </w:p>
    <w:p w14:paraId="362679A2" w14:textId="77777777" w:rsidR="00972C11" w:rsidRDefault="00972C11" w:rsidP="00972C11">
      <w:pPr>
        <w:jc w:val="both"/>
        <w:rPr>
          <w:rFonts w:ascii="Century Gothic" w:hAnsi="Century Gothic"/>
          <w:sz w:val="20"/>
          <w:szCs w:val="20"/>
        </w:rPr>
      </w:pPr>
    </w:p>
    <w:p w14:paraId="69590DF2" w14:textId="1878F63A" w:rsidR="00DD59B4" w:rsidRDefault="00DD59B4" w:rsidP="00DD59B4">
      <w:pPr>
        <w:jc w:val="both"/>
        <w:rPr>
          <w:rFonts w:ascii="Century Gothic" w:hAnsi="Century Gothic"/>
          <w:sz w:val="20"/>
          <w:szCs w:val="20"/>
        </w:rPr>
      </w:pPr>
    </w:p>
    <w:p w14:paraId="738AC577" w14:textId="2DC6617D" w:rsidR="00DD59B4" w:rsidRDefault="00DD59B4" w:rsidP="00DD59B4">
      <w:pPr>
        <w:jc w:val="both"/>
        <w:rPr>
          <w:rFonts w:ascii="Century Gothic" w:hAnsi="Century Gothic"/>
          <w:sz w:val="20"/>
          <w:szCs w:val="20"/>
        </w:rPr>
      </w:pPr>
    </w:p>
    <w:p w14:paraId="2E96CA9C" w14:textId="69E7801C" w:rsidR="00DD59B4" w:rsidRDefault="00DD59B4" w:rsidP="00DD59B4">
      <w:pPr>
        <w:jc w:val="both"/>
        <w:rPr>
          <w:rFonts w:ascii="Century Gothic" w:hAnsi="Century Gothic"/>
          <w:sz w:val="20"/>
          <w:szCs w:val="20"/>
        </w:rPr>
      </w:pPr>
    </w:p>
    <w:p w14:paraId="712AB046" w14:textId="77777777" w:rsidR="00DD59B4" w:rsidRDefault="00DD59B4" w:rsidP="00DD59B4">
      <w:pPr>
        <w:jc w:val="both"/>
        <w:rPr>
          <w:rFonts w:ascii="Century Gothic" w:hAnsi="Century Gothic"/>
          <w:sz w:val="20"/>
          <w:szCs w:val="20"/>
        </w:rPr>
      </w:pPr>
    </w:p>
    <w:p w14:paraId="4002020C" w14:textId="3A8D0FD3" w:rsidR="0052282F" w:rsidRPr="007404F6" w:rsidRDefault="00D41BD2" w:rsidP="0052282F">
      <w:pPr>
        <w:ind w:left="567" w:hanging="567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1.3.2</w:t>
      </w:r>
      <w:r w:rsidR="00972C11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 w:rsidR="0052282F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Enumera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</w:rPr>
        <w:t xml:space="preserve"> y 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explica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</w:rPr>
        <w:t xml:space="preserve"> los factores de susceptibilidad que afectan a los movimientos de ladera. Señala de cuáles de éstos afectan a los que J. Corominas agrupa bajo </w:t>
      </w:r>
      <w:r w:rsidR="008B267F">
        <w:rPr>
          <w:rFonts w:ascii="Century Gothic" w:hAnsi="Century Gothic"/>
          <w:b/>
          <w:bCs/>
          <w:color w:val="006666"/>
          <w:sz w:val="20"/>
          <w:szCs w:val="20"/>
        </w:rPr>
        <w:t>el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</w:rPr>
        <w:t xml:space="preserve"> epígrafe de </w:t>
      </w:r>
      <w:r w:rsidR="00972C11">
        <w:rPr>
          <w:rFonts w:ascii="Century Gothic" w:hAnsi="Century Gothic"/>
          <w:b/>
          <w:bCs/>
          <w:color w:val="006666"/>
          <w:sz w:val="20"/>
          <w:szCs w:val="20"/>
        </w:rPr>
        <w:t>“</w:t>
      </w:r>
      <w:r w:rsidR="008B267F">
        <w:rPr>
          <w:rFonts w:ascii="Century Gothic" w:hAnsi="Century Gothic"/>
          <w:b/>
          <w:bCs/>
          <w:color w:val="006666"/>
          <w:sz w:val="20"/>
          <w:szCs w:val="20"/>
        </w:rPr>
        <w:t>Desprendimientos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”</w:t>
      </w:r>
      <w:r w:rsidR="0052282F" w:rsidRPr="00747FD8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52282F" w:rsidRPr="007404F6">
        <w:rPr>
          <w:rFonts w:ascii="Century Gothic" w:hAnsi="Century Gothic"/>
          <w:bCs/>
          <w:color w:val="006666"/>
          <w:sz w:val="20"/>
          <w:szCs w:val="20"/>
        </w:rPr>
        <w:t xml:space="preserve">(hasta </w:t>
      </w:r>
      <w:r w:rsidR="0052282F">
        <w:rPr>
          <w:rFonts w:ascii="Century Gothic" w:hAnsi="Century Gothic"/>
          <w:bCs/>
          <w:color w:val="006666"/>
          <w:sz w:val="20"/>
          <w:szCs w:val="20"/>
        </w:rPr>
        <w:t>0,5</w:t>
      </w:r>
      <w:r w:rsidR="0052282F" w:rsidRPr="007404F6">
        <w:rPr>
          <w:rFonts w:ascii="Century Gothic" w:hAnsi="Century Gothic"/>
          <w:bCs/>
          <w:color w:val="006666"/>
          <w:sz w:val="20"/>
          <w:szCs w:val="20"/>
        </w:rPr>
        <w:t xml:space="preserve"> punto</w:t>
      </w:r>
      <w:r w:rsidR="0052282F">
        <w:rPr>
          <w:rFonts w:ascii="Century Gothic" w:hAnsi="Century Gothic"/>
          <w:bCs/>
          <w:color w:val="006666"/>
          <w:sz w:val="20"/>
          <w:szCs w:val="20"/>
        </w:rPr>
        <w:t>s</w:t>
      </w:r>
      <w:r w:rsidR="0052282F" w:rsidRPr="007404F6">
        <w:rPr>
          <w:rFonts w:ascii="Century Gothic" w:hAnsi="Century Gothic"/>
          <w:bCs/>
          <w:color w:val="006666"/>
          <w:sz w:val="20"/>
          <w:szCs w:val="20"/>
        </w:rPr>
        <w:t>)</w:t>
      </w:r>
      <w:r w:rsidR="0052282F"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62949AD2" w14:textId="77777777" w:rsidR="004D23AB" w:rsidRDefault="004D23AB" w:rsidP="00DD59B4">
      <w:pPr>
        <w:jc w:val="both"/>
        <w:rPr>
          <w:rFonts w:ascii="Century Gothic" w:hAnsi="Century Gothic"/>
          <w:sz w:val="20"/>
          <w:szCs w:val="20"/>
        </w:rPr>
      </w:pPr>
    </w:p>
    <w:p w14:paraId="7A04604C" w14:textId="385BAC40" w:rsidR="004D23AB" w:rsidRDefault="004D23AB" w:rsidP="00DD59B4">
      <w:pPr>
        <w:jc w:val="both"/>
        <w:rPr>
          <w:rFonts w:ascii="Century Gothic" w:hAnsi="Century Gothic"/>
          <w:sz w:val="20"/>
          <w:szCs w:val="20"/>
        </w:rPr>
      </w:pPr>
    </w:p>
    <w:p w14:paraId="2FEBDCD5" w14:textId="06839918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0194ECAA" w14:textId="4947D90C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645E9067" w14:textId="1AD6AC11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3893CA30" w14:textId="18C06E41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29526CC9" w14:textId="5A242533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37B3E8A0" w14:textId="0BF00677" w:rsidR="00D41BD2" w:rsidRDefault="00D41BD2" w:rsidP="00DD59B4">
      <w:pPr>
        <w:jc w:val="both"/>
        <w:rPr>
          <w:rFonts w:ascii="Century Gothic" w:hAnsi="Century Gothic"/>
          <w:sz w:val="20"/>
          <w:szCs w:val="20"/>
        </w:rPr>
      </w:pPr>
    </w:p>
    <w:p w14:paraId="1234A986" w14:textId="4447504C" w:rsidR="00922183" w:rsidRDefault="0092218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8731936" w14:textId="18FAB155" w:rsidR="00D41BD2" w:rsidRPr="007404F6" w:rsidRDefault="00D41BD2" w:rsidP="00D41BD2">
      <w:pPr>
        <w:ind w:left="567" w:hanging="567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1.3.3. </w:t>
      </w:r>
      <w:r w:rsidR="008B267F" w:rsidRPr="004E3A70">
        <w:rPr>
          <w:rFonts w:ascii="Century Gothic" w:hAnsi="Century Gothic"/>
          <w:b/>
          <w:bCs/>
          <w:color w:val="006666"/>
          <w:sz w:val="20"/>
          <w:szCs w:val="20"/>
        </w:rPr>
        <w:t>En el siguiente bloque diagrama se muestran diferentes formas de relieve glaciar.</w:t>
      </w:r>
      <w:r w:rsidR="008B267F" w:rsidRPr="004E3A70">
        <w:rPr>
          <w:rFonts w:ascii="Century Gothic" w:hAnsi="Century Gothic"/>
          <w:color w:val="006666"/>
          <w:sz w:val="20"/>
          <w:szCs w:val="20"/>
        </w:rPr>
        <w:t xml:space="preserve"> </w:t>
      </w:r>
      <w:r w:rsidR="008B267F">
        <w:rPr>
          <w:rFonts w:ascii="Century Gothic" w:hAnsi="Century Gothic"/>
          <w:b/>
          <w:bCs/>
          <w:color w:val="006666"/>
          <w:sz w:val="20"/>
          <w:szCs w:val="20"/>
        </w:rPr>
        <w:t xml:space="preserve">Enumera en la tabla </w:t>
      </w:r>
      <w:r w:rsidR="008B267F" w:rsidRPr="004E3A70">
        <w:rPr>
          <w:rFonts w:ascii="Century Gothic" w:hAnsi="Century Gothic"/>
          <w:b/>
          <w:bCs/>
          <w:color w:val="006666"/>
          <w:sz w:val="20"/>
          <w:szCs w:val="20"/>
        </w:rPr>
        <w:t>10 morfologías distintas con su nombre</w:t>
      </w:r>
      <w:r w:rsidR="008B267F">
        <w:rPr>
          <w:rFonts w:ascii="Century Gothic" w:hAnsi="Century Gothic"/>
          <w:b/>
          <w:bCs/>
          <w:color w:val="006666"/>
          <w:sz w:val="20"/>
          <w:szCs w:val="20"/>
        </w:rPr>
        <w:t xml:space="preserve">, sitúalas correctamente sobre el bloque diagrama e identifícalas por su número </w:t>
      </w:r>
      <w:r w:rsidR="008B267F" w:rsidRPr="004E3A70">
        <w:rPr>
          <w:rFonts w:ascii="Century Gothic" w:hAnsi="Century Gothic"/>
          <w:color w:val="006666"/>
          <w:sz w:val="20"/>
          <w:szCs w:val="20"/>
        </w:rPr>
        <w:t>(</w:t>
      </w:r>
      <w:r w:rsidR="008B267F" w:rsidRPr="00A22960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="00A22960">
        <w:rPr>
          <w:rFonts w:ascii="Century Gothic" w:hAnsi="Century Gothic"/>
          <w:color w:val="006666"/>
          <w:sz w:val="20"/>
          <w:szCs w:val="20"/>
        </w:rPr>
        <w:t>0,5</w:t>
      </w:r>
      <w:r w:rsidR="008B267F" w:rsidRPr="00A22960">
        <w:rPr>
          <w:rFonts w:ascii="Century Gothic" w:hAnsi="Century Gothic"/>
          <w:color w:val="006666"/>
          <w:sz w:val="20"/>
          <w:szCs w:val="20"/>
        </w:rPr>
        <w:t xml:space="preserve"> punto</w:t>
      </w:r>
      <w:r w:rsidR="00A22960">
        <w:rPr>
          <w:rFonts w:ascii="Century Gothic" w:hAnsi="Century Gothic"/>
          <w:color w:val="006666"/>
          <w:sz w:val="20"/>
          <w:szCs w:val="20"/>
        </w:rPr>
        <w:t>s</w:t>
      </w:r>
      <w:r w:rsidR="008B267F" w:rsidRPr="004E3A70">
        <w:rPr>
          <w:rFonts w:ascii="Century Gothic" w:hAnsi="Century Gothic"/>
          <w:color w:val="006666"/>
          <w:sz w:val="20"/>
          <w:szCs w:val="20"/>
        </w:rPr>
        <w:t>).</w:t>
      </w:r>
    </w:p>
    <w:p w14:paraId="60201D69" w14:textId="77777777" w:rsidR="008B267F" w:rsidRDefault="008B267F" w:rsidP="008B267F">
      <w:pPr>
        <w:jc w:val="both"/>
        <w:rPr>
          <w:rFonts w:ascii="Verdana" w:hAnsi="Verdana"/>
          <w:color w:val="000000"/>
          <w:sz w:val="20"/>
          <w:szCs w:val="20"/>
          <w:lang w:val="es-ES_tradnl"/>
        </w:rPr>
      </w:pPr>
    </w:p>
    <w:p w14:paraId="4B151FA8" w14:textId="77777777" w:rsidR="008B267F" w:rsidRDefault="008B267F" w:rsidP="008B267F">
      <w:pPr>
        <w:jc w:val="center"/>
        <w:rPr>
          <w:rFonts w:ascii="Verdana" w:hAnsi="Verdana"/>
          <w:color w:val="000000"/>
          <w:sz w:val="20"/>
          <w:szCs w:val="20"/>
          <w:lang w:val="es-ES_tradnl"/>
        </w:rPr>
      </w:pPr>
      <w:r>
        <w:rPr>
          <w:noProof/>
        </w:rPr>
        <w:drawing>
          <wp:inline distT="0" distB="0" distL="0" distR="0" wp14:anchorId="624E06D3" wp14:editId="6668A6CA">
            <wp:extent cx="5400040" cy="2767330"/>
            <wp:effectExtent l="0" t="0" r="0" b="0"/>
            <wp:docPr id="1919106064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6064" name="Imagen 1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5A0F" w14:textId="77777777" w:rsidR="008B267F" w:rsidRDefault="008B267F" w:rsidP="008B267F">
      <w:pPr>
        <w:jc w:val="both"/>
        <w:rPr>
          <w:rFonts w:ascii="Verdana" w:hAnsi="Verdana"/>
          <w:color w:val="000000"/>
          <w:sz w:val="20"/>
          <w:szCs w:val="20"/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2"/>
        <w:gridCol w:w="3968"/>
        <w:gridCol w:w="568"/>
        <w:gridCol w:w="3962"/>
      </w:tblGrid>
      <w:tr w:rsidR="008B267F" w14:paraId="66B6903E" w14:textId="77777777" w:rsidTr="002470E6">
        <w:trPr>
          <w:trHeight w:val="567"/>
        </w:trPr>
        <w:tc>
          <w:tcPr>
            <w:tcW w:w="562" w:type="dxa"/>
            <w:vAlign w:val="center"/>
          </w:tcPr>
          <w:p w14:paraId="4BC7A5C0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3968" w:type="dxa"/>
            <w:vAlign w:val="center"/>
          </w:tcPr>
          <w:p w14:paraId="452E8859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568" w:type="dxa"/>
            <w:vAlign w:val="center"/>
          </w:tcPr>
          <w:p w14:paraId="253190C1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3962" w:type="dxa"/>
            <w:vAlign w:val="center"/>
          </w:tcPr>
          <w:p w14:paraId="798B0E75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</w:tr>
      <w:tr w:rsidR="008B267F" w14:paraId="5D290C5D" w14:textId="77777777" w:rsidTr="002470E6">
        <w:trPr>
          <w:trHeight w:val="567"/>
        </w:trPr>
        <w:tc>
          <w:tcPr>
            <w:tcW w:w="562" w:type="dxa"/>
            <w:vAlign w:val="center"/>
          </w:tcPr>
          <w:p w14:paraId="04C8908A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3968" w:type="dxa"/>
            <w:vAlign w:val="center"/>
          </w:tcPr>
          <w:p w14:paraId="1D5DB4D5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568" w:type="dxa"/>
            <w:vAlign w:val="center"/>
          </w:tcPr>
          <w:p w14:paraId="2EEF19C9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3962" w:type="dxa"/>
            <w:vAlign w:val="center"/>
          </w:tcPr>
          <w:p w14:paraId="25BCF5A9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</w:tr>
      <w:tr w:rsidR="008B267F" w14:paraId="2EA9B0EB" w14:textId="77777777" w:rsidTr="002470E6">
        <w:trPr>
          <w:trHeight w:val="567"/>
        </w:trPr>
        <w:tc>
          <w:tcPr>
            <w:tcW w:w="562" w:type="dxa"/>
            <w:vAlign w:val="center"/>
          </w:tcPr>
          <w:p w14:paraId="0ACC3FED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3968" w:type="dxa"/>
            <w:vAlign w:val="center"/>
          </w:tcPr>
          <w:p w14:paraId="58BD2F67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568" w:type="dxa"/>
            <w:vAlign w:val="center"/>
          </w:tcPr>
          <w:p w14:paraId="6CD0671F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3962" w:type="dxa"/>
            <w:vAlign w:val="center"/>
          </w:tcPr>
          <w:p w14:paraId="1210EEE6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</w:tr>
      <w:tr w:rsidR="008B267F" w14:paraId="12C75194" w14:textId="77777777" w:rsidTr="002470E6">
        <w:trPr>
          <w:trHeight w:val="567"/>
        </w:trPr>
        <w:tc>
          <w:tcPr>
            <w:tcW w:w="562" w:type="dxa"/>
            <w:vAlign w:val="center"/>
          </w:tcPr>
          <w:p w14:paraId="3EF4E629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3968" w:type="dxa"/>
            <w:vAlign w:val="center"/>
          </w:tcPr>
          <w:p w14:paraId="542E94FA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568" w:type="dxa"/>
            <w:vAlign w:val="center"/>
          </w:tcPr>
          <w:p w14:paraId="1A160BBF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3962" w:type="dxa"/>
            <w:vAlign w:val="center"/>
          </w:tcPr>
          <w:p w14:paraId="5ACD5874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</w:tr>
      <w:tr w:rsidR="008B267F" w14:paraId="4F59844A" w14:textId="77777777" w:rsidTr="002470E6">
        <w:trPr>
          <w:trHeight w:val="567"/>
        </w:trPr>
        <w:tc>
          <w:tcPr>
            <w:tcW w:w="562" w:type="dxa"/>
            <w:vAlign w:val="center"/>
          </w:tcPr>
          <w:p w14:paraId="039162C7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3968" w:type="dxa"/>
            <w:vAlign w:val="center"/>
          </w:tcPr>
          <w:p w14:paraId="7B870EC2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568" w:type="dxa"/>
            <w:vAlign w:val="center"/>
          </w:tcPr>
          <w:p w14:paraId="074E1799" w14:textId="77777777" w:rsidR="008B267F" w:rsidRPr="00EB4FB5" w:rsidRDefault="008B267F" w:rsidP="002470E6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EB4FB5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3962" w:type="dxa"/>
            <w:vAlign w:val="center"/>
          </w:tcPr>
          <w:p w14:paraId="59EC0A71" w14:textId="77777777" w:rsidR="008B267F" w:rsidRDefault="008B267F" w:rsidP="002470E6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53A63C7F" w14:textId="77777777" w:rsidR="008B267F" w:rsidRDefault="008B267F" w:rsidP="00D41BD2">
      <w:pPr>
        <w:jc w:val="both"/>
        <w:rPr>
          <w:rFonts w:ascii="Century Gothic" w:hAnsi="Century Gothic"/>
          <w:sz w:val="20"/>
          <w:szCs w:val="20"/>
        </w:rPr>
      </w:pPr>
    </w:p>
    <w:p w14:paraId="2C1B08B6" w14:textId="77777777" w:rsidR="00922183" w:rsidRDefault="00922183" w:rsidP="00D41BD2">
      <w:pPr>
        <w:jc w:val="both"/>
        <w:rPr>
          <w:rFonts w:ascii="Century Gothic" w:hAnsi="Century Gothic"/>
          <w:sz w:val="20"/>
          <w:szCs w:val="20"/>
        </w:rPr>
      </w:pPr>
    </w:p>
    <w:p w14:paraId="42CE9F51" w14:textId="6471CFDC" w:rsidR="00922183" w:rsidRPr="007404F6" w:rsidRDefault="00922183" w:rsidP="00922183">
      <w:pPr>
        <w:ind w:left="567" w:hanging="567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1.3.4. </w:t>
      </w:r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>¿Qué son los “</w:t>
      </w:r>
      <w:proofErr w:type="spellStart"/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>surging</w:t>
      </w:r>
      <w:proofErr w:type="spellEnd"/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proofErr w:type="spellStart"/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>glaciers</w:t>
      </w:r>
      <w:proofErr w:type="spellEnd"/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 xml:space="preserve">”? </w:t>
      </w:r>
      <w:r w:rsidRPr="00922183">
        <w:rPr>
          <w:rFonts w:ascii="Century Gothic" w:hAnsi="Century Gothic"/>
          <w:color w:val="006666"/>
          <w:sz w:val="20"/>
          <w:szCs w:val="20"/>
        </w:rPr>
        <w:t>(</w:t>
      </w:r>
      <w:r w:rsidR="00BB3AD2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Pr="00922183">
        <w:rPr>
          <w:rFonts w:ascii="Century Gothic" w:hAnsi="Century Gothic"/>
          <w:color w:val="006666"/>
          <w:sz w:val="20"/>
          <w:szCs w:val="20"/>
        </w:rPr>
        <w:t>0,</w:t>
      </w:r>
      <w:r w:rsidR="00A22960">
        <w:rPr>
          <w:rFonts w:ascii="Century Gothic" w:hAnsi="Century Gothic"/>
          <w:color w:val="006666"/>
          <w:sz w:val="20"/>
          <w:szCs w:val="20"/>
        </w:rPr>
        <w:t>5</w:t>
      </w:r>
      <w:r w:rsidRPr="00922183">
        <w:rPr>
          <w:rFonts w:ascii="Century Gothic" w:hAnsi="Century Gothic"/>
          <w:color w:val="006666"/>
          <w:sz w:val="20"/>
          <w:szCs w:val="20"/>
        </w:rPr>
        <w:t xml:space="preserve"> </w:t>
      </w:r>
      <w:r w:rsidR="00BB3AD2">
        <w:rPr>
          <w:rFonts w:ascii="Century Gothic" w:hAnsi="Century Gothic"/>
          <w:color w:val="006666"/>
          <w:sz w:val="20"/>
          <w:szCs w:val="20"/>
        </w:rPr>
        <w:t>puntos</w:t>
      </w:r>
      <w:r w:rsidRPr="00922183">
        <w:rPr>
          <w:rFonts w:ascii="Century Gothic" w:hAnsi="Century Gothic"/>
          <w:color w:val="006666"/>
          <w:sz w:val="20"/>
          <w:szCs w:val="20"/>
        </w:rPr>
        <w:t>):</w:t>
      </w:r>
    </w:p>
    <w:p w14:paraId="0BC2AF8F" w14:textId="77777777" w:rsidR="00922183" w:rsidRDefault="00922183" w:rsidP="00922183">
      <w:pPr>
        <w:jc w:val="both"/>
        <w:rPr>
          <w:rFonts w:ascii="Century Gothic" w:hAnsi="Century Gothic"/>
          <w:sz w:val="20"/>
          <w:szCs w:val="20"/>
        </w:rPr>
      </w:pPr>
    </w:p>
    <w:p w14:paraId="4F5D8365" w14:textId="77777777" w:rsidR="00747FD8" w:rsidRDefault="00747FD8" w:rsidP="00DD59B4">
      <w:pPr>
        <w:jc w:val="both"/>
        <w:rPr>
          <w:rFonts w:ascii="Century Gothic" w:hAnsi="Century Gothic"/>
          <w:sz w:val="20"/>
          <w:szCs w:val="20"/>
        </w:rPr>
      </w:pPr>
    </w:p>
    <w:p w14:paraId="76D5B613" w14:textId="77777777" w:rsidR="008B267F" w:rsidRDefault="008B267F" w:rsidP="00DD59B4">
      <w:pPr>
        <w:jc w:val="both"/>
        <w:rPr>
          <w:rFonts w:ascii="Century Gothic" w:hAnsi="Century Gothic"/>
          <w:sz w:val="20"/>
          <w:szCs w:val="20"/>
        </w:rPr>
      </w:pPr>
    </w:p>
    <w:p w14:paraId="608873D8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063137A7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4BB0A8FA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261A5C4B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0712E01F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2130B6E7" w14:textId="6BBBCDCC" w:rsidR="002067B6" w:rsidRDefault="002067B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1D0F731" w14:textId="7D401DC9" w:rsidR="00922183" w:rsidRPr="00BB3AD2" w:rsidRDefault="00922183" w:rsidP="00BB3AD2">
      <w:pPr>
        <w:ind w:left="567" w:hanging="567"/>
        <w:jc w:val="both"/>
        <w:rPr>
          <w:rFonts w:ascii="Century Gothic" w:hAnsi="Century Gothic"/>
          <w:color w:val="006666"/>
          <w:sz w:val="20"/>
          <w:szCs w:val="20"/>
        </w:rPr>
      </w:pPr>
      <w:r w:rsidRPr="00BB3AD2">
        <w:rPr>
          <w:rFonts w:ascii="Century Gothic" w:hAnsi="Century Gothic"/>
          <w:b/>
          <w:bCs/>
          <w:color w:val="006666"/>
          <w:sz w:val="20"/>
          <w:szCs w:val="20"/>
        </w:rPr>
        <w:t xml:space="preserve">1.3.5. ¿Qué es un glaciar negro? ¿Cuál es su origen? ¿Qué características presenta? </w:t>
      </w:r>
      <w:r w:rsidRPr="00BB3AD2">
        <w:rPr>
          <w:rFonts w:ascii="Century Gothic" w:hAnsi="Century Gothic"/>
          <w:color w:val="006666"/>
          <w:sz w:val="20"/>
          <w:szCs w:val="20"/>
        </w:rPr>
        <w:t>(</w:t>
      </w:r>
      <w:r w:rsidR="00BB3AD2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Pr="00BB3AD2">
        <w:rPr>
          <w:rFonts w:ascii="Century Gothic" w:hAnsi="Century Gothic"/>
          <w:color w:val="006666"/>
          <w:sz w:val="20"/>
          <w:szCs w:val="20"/>
        </w:rPr>
        <w:t>0,5 puntos)</w:t>
      </w:r>
    </w:p>
    <w:p w14:paraId="79CFFD55" w14:textId="77777777" w:rsidR="00922183" w:rsidRDefault="00922183" w:rsidP="00DD59B4">
      <w:pPr>
        <w:jc w:val="both"/>
        <w:rPr>
          <w:rFonts w:ascii="Century Gothic" w:hAnsi="Century Gothic"/>
          <w:sz w:val="20"/>
          <w:szCs w:val="20"/>
        </w:rPr>
      </w:pPr>
    </w:p>
    <w:p w14:paraId="5605D0A4" w14:textId="77777777" w:rsidR="002067B6" w:rsidRDefault="002067B6" w:rsidP="00DD59B4">
      <w:pPr>
        <w:jc w:val="both"/>
        <w:rPr>
          <w:rFonts w:ascii="Century Gothic" w:hAnsi="Century Gothic"/>
          <w:sz w:val="20"/>
          <w:szCs w:val="20"/>
        </w:rPr>
      </w:pPr>
    </w:p>
    <w:p w14:paraId="3EAAC20C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20B006AF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58934CED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2BDF94FE" w14:textId="77777777" w:rsidR="00BB3AD2" w:rsidRDefault="00BB3AD2" w:rsidP="00DD59B4">
      <w:pPr>
        <w:jc w:val="both"/>
        <w:rPr>
          <w:rFonts w:ascii="Century Gothic" w:hAnsi="Century Gothic"/>
          <w:sz w:val="20"/>
          <w:szCs w:val="20"/>
        </w:rPr>
      </w:pPr>
    </w:p>
    <w:p w14:paraId="3C20B345" w14:textId="77777777" w:rsidR="00922183" w:rsidRDefault="00922183" w:rsidP="00DD59B4">
      <w:pPr>
        <w:jc w:val="both"/>
        <w:rPr>
          <w:rFonts w:ascii="Century Gothic" w:hAnsi="Century Gothic"/>
          <w:sz w:val="20"/>
          <w:szCs w:val="20"/>
        </w:rPr>
      </w:pPr>
    </w:p>
    <w:p w14:paraId="2EB9278D" w14:textId="67266695" w:rsidR="004D23AB" w:rsidRDefault="004D23AB" w:rsidP="00DD59B4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9AFDA67" w14:textId="00AA6A3D" w:rsidR="005F41A0" w:rsidRPr="00A036A3" w:rsidRDefault="005F41A0" w:rsidP="005F41A0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PARTE </w:t>
      </w:r>
      <w:r w:rsidR="00496AC5">
        <w:rPr>
          <w:rFonts w:ascii="Century Gothic" w:hAnsi="Century Gothic"/>
          <w:b/>
          <w:color w:val="006666"/>
          <w:sz w:val="24"/>
          <w:szCs w:val="24"/>
        </w:rPr>
        <w:t>2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. </w:t>
      </w:r>
      <w:r w:rsidR="004D2A6E">
        <w:rPr>
          <w:rFonts w:ascii="Century Gothic" w:hAnsi="Century Gothic"/>
          <w:b/>
          <w:color w:val="006666"/>
          <w:sz w:val="24"/>
          <w:szCs w:val="24"/>
        </w:rPr>
        <w:t>Morfologías y procesos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ED18B2">
        <w:rPr>
          <w:rFonts w:ascii="Century Gothic" w:hAnsi="Century Gothic"/>
          <w:b/>
          <w:color w:val="006666"/>
          <w:sz w:val="24"/>
          <w:szCs w:val="24"/>
        </w:rPr>
        <w:t>3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puntos)</w:t>
      </w:r>
    </w:p>
    <w:p w14:paraId="44A32C65" w14:textId="77777777" w:rsidR="00A17A69" w:rsidRDefault="00A17A69" w:rsidP="00A17A69">
      <w:pPr>
        <w:jc w:val="both"/>
        <w:rPr>
          <w:rFonts w:ascii="Century Gothic" w:hAnsi="Century Gothic"/>
          <w:sz w:val="20"/>
          <w:szCs w:val="20"/>
        </w:rPr>
      </w:pPr>
    </w:p>
    <w:p w14:paraId="42EAE799" w14:textId="77777777" w:rsidR="00A17A69" w:rsidRPr="006B4328" w:rsidRDefault="00A17A69" w:rsidP="00A17A69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A partir de las siguientes imágenes, selecciona </w:t>
      </w:r>
      <w:r w:rsidRPr="00F360FA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CUATRO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. En cada una de ellas, i</w:t>
      </w:r>
      <w:r w:rsidRPr="006B4328">
        <w:rPr>
          <w:rFonts w:ascii="Century Gothic" w:hAnsi="Century Gothic"/>
          <w:b/>
          <w:bCs/>
          <w:color w:val="006666"/>
          <w:sz w:val="20"/>
          <w:szCs w:val="20"/>
        </w:rPr>
        <w:t xml:space="preserve">dentifica las </w:t>
      </w:r>
      <w:r w:rsidRPr="00F360FA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diferentes morfologías litorales</w:t>
      </w:r>
      <w:r w:rsidRPr="006B4328">
        <w:rPr>
          <w:rFonts w:ascii="Century Gothic" w:hAnsi="Century Gothic"/>
          <w:b/>
          <w:bCs/>
          <w:color w:val="006666"/>
          <w:sz w:val="20"/>
          <w:szCs w:val="20"/>
        </w:rPr>
        <w:t xml:space="preserve"> que aparecen en cada una de las imágenes y explica su origen, dinámica y evolución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, considerando si se mantienen o modifican las condiciones actuales </w:t>
      </w:r>
      <w:r w:rsidRPr="00D971FA">
        <w:rPr>
          <w:rFonts w:ascii="Century Gothic" w:hAnsi="Century Gothic"/>
          <w:bCs/>
          <w:color w:val="006666"/>
          <w:sz w:val="20"/>
          <w:szCs w:val="20"/>
        </w:rPr>
        <w:t>(0,75 puntos cada una)</w:t>
      </w:r>
      <w:r w:rsidRPr="00D971FA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7164832A" w14:textId="77777777" w:rsidR="004A1DD4" w:rsidRDefault="004A1DD4" w:rsidP="00A17A69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A17A69" w:rsidRPr="006E72DF" w14:paraId="05A7886F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151C9C5E" w14:textId="7039258A" w:rsidR="00A17A69" w:rsidRPr="006E72DF" w:rsidRDefault="002067B6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347FDC">
              <w:rPr>
                <w:rFonts w:ascii="Century Gothic" w:hAnsi="Century Gothic"/>
                <w:noProof/>
              </w:rPr>
              <w:drawing>
                <wp:inline distT="0" distB="0" distL="0" distR="0" wp14:anchorId="5B620B07" wp14:editId="5B4DFAF6">
                  <wp:extent cx="4644599" cy="3095625"/>
                  <wp:effectExtent l="0" t="0" r="3810" b="0"/>
                  <wp:docPr id="36" name="Imagen 36" descr="el parque - COSTA QUEBR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l parque - COSTA QUEBR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760" cy="315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A69" w:rsidRPr="006E72DF" w14:paraId="750A2A9E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729CC57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6990DA0E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123DAB62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211DFF1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22C8F3CC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5A1E33E4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62E49302" w14:textId="77777777" w:rsidR="00A17A69" w:rsidRPr="006E72DF" w:rsidRDefault="00A17A69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E8ADB5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7A5CEDDD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0696D53E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53B98E5D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0976C24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1C1C5934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637F6B96" w14:textId="77777777" w:rsidR="00A17A69" w:rsidRDefault="00A17A69" w:rsidP="00A17A69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7B1E42F5" w14:textId="10A49B7B" w:rsidR="00A17A69" w:rsidRDefault="00A17A6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A17A69" w:rsidRPr="006E72DF" w14:paraId="2FFE0CD1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50ED05A3" w14:textId="5E522B60" w:rsidR="00A17A69" w:rsidRPr="006E72DF" w:rsidRDefault="002067B6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F3412D">
              <w:rPr>
                <w:rFonts w:ascii="Century Gothic" w:hAnsi="Century Gothic"/>
                <w:noProof/>
                <w:color w:val="4472C4" w:themeColor="accent1"/>
                <w:sz w:val="18"/>
                <w:szCs w:val="18"/>
              </w:rPr>
              <w:drawing>
                <wp:inline distT="0" distB="0" distL="0" distR="0" wp14:anchorId="1156E0D0" wp14:editId="4CFB445C">
                  <wp:extent cx="4300959" cy="2419350"/>
                  <wp:effectExtent l="0" t="0" r="4445" b="0"/>
                  <wp:docPr id="46082" name="Picture 2" descr="Chimeneas de hadas: qué son y cómo se forman | Meteorología en R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F907AB-5D92-7530-C62E-7BD9C94D3D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himeneas de hadas: qué son y cómo se forman | Meteorología en Red">
                            <a:extLst>
                              <a:ext uri="{FF2B5EF4-FFF2-40B4-BE49-F238E27FC236}">
                                <a16:creationId xmlns:a16="http://schemas.microsoft.com/office/drawing/2014/main" id="{6AF907AB-5D92-7530-C62E-7BD9C94D3D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5206" cy="245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A69" w:rsidRPr="006E72DF" w14:paraId="55C1A575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403E7628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3747BA44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584C2A72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0F562C8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60DB4DFF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078BFA6D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7D05318D" w14:textId="77777777" w:rsidR="00A17A69" w:rsidRPr="006E72DF" w:rsidRDefault="00A17A69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4ADBC4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11DDDDA0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7C1B803D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2012DD06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EB5F637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75B356F2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4613ADF4" w14:textId="77777777" w:rsidR="00A17A69" w:rsidRDefault="00A17A69" w:rsidP="00A17A69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15ED6FF7" w14:textId="760D9D68" w:rsidR="00A17A69" w:rsidRDefault="00A17A6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A17A69" w:rsidRPr="006E72DF" w14:paraId="4142E62C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14C76A3A" w14:textId="5E7A4B1F" w:rsidR="00A17A69" w:rsidRPr="006E72DF" w:rsidRDefault="002067B6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F3412D"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14A0CBF7" wp14:editId="77BD8530">
                  <wp:extent cx="3381375" cy="253497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738" cy="260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A69" w:rsidRPr="006E72DF" w14:paraId="657F8B52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3E84FB2E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0EA4DB59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56018B25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6910A626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3EC2E615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550A013A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1443EA47" w14:textId="77777777" w:rsidR="00A17A69" w:rsidRPr="006E72DF" w:rsidRDefault="00A17A69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C7F657C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0E6508A9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A17A69" w:rsidRPr="006E72DF" w14:paraId="17DFE8E8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7BDDF2FF" w14:textId="77777777" w:rsidR="00A17A69" w:rsidRPr="006E72DF" w:rsidRDefault="00A17A69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CC0142E" w14:textId="77777777" w:rsidR="00A17A69" w:rsidRPr="006E72DF" w:rsidRDefault="00A17A69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3FD2DFC9" w14:textId="77777777" w:rsidR="00A17A69" w:rsidRPr="006E72DF" w:rsidRDefault="00A17A69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03F6B951" w14:textId="77777777" w:rsidR="00A17A69" w:rsidRDefault="00A17A69" w:rsidP="00A17A69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035CA8E1" w14:textId="222826D8" w:rsidR="007C1053" w:rsidRDefault="007C105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0B4D6C" w:rsidRPr="006E72DF" w14:paraId="554B4900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7BB120FB" w14:textId="49608B65" w:rsidR="000B4D6C" w:rsidRPr="006E72DF" w:rsidRDefault="008B267F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D06D72" wp14:editId="32037A64">
                  <wp:extent cx="4652645" cy="3101933"/>
                  <wp:effectExtent l="0" t="0" r="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373" cy="313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6C" w:rsidRPr="006E72DF" w14:paraId="60F529BE" w14:textId="77777777" w:rsidTr="007C1053">
        <w:trPr>
          <w:cantSplit/>
          <w:trHeight w:val="1247"/>
          <w:jc w:val="center"/>
        </w:trPr>
        <w:tc>
          <w:tcPr>
            <w:tcW w:w="1844" w:type="dxa"/>
            <w:shd w:val="clear" w:color="auto" w:fill="auto"/>
            <w:vAlign w:val="center"/>
          </w:tcPr>
          <w:p w14:paraId="443C5CBE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16" w:type="dxa"/>
            <w:gridSpan w:val="2"/>
            <w:shd w:val="clear" w:color="auto" w:fill="auto"/>
            <w:vAlign w:val="center"/>
          </w:tcPr>
          <w:p w14:paraId="5ABEB366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00D854AC" w14:textId="77777777" w:rsidTr="007C1053">
        <w:trPr>
          <w:cantSplit/>
          <w:trHeight w:val="1247"/>
          <w:jc w:val="center"/>
        </w:trPr>
        <w:tc>
          <w:tcPr>
            <w:tcW w:w="1844" w:type="dxa"/>
            <w:shd w:val="clear" w:color="auto" w:fill="auto"/>
            <w:vAlign w:val="center"/>
          </w:tcPr>
          <w:p w14:paraId="384F481F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16" w:type="dxa"/>
            <w:gridSpan w:val="2"/>
            <w:shd w:val="clear" w:color="auto" w:fill="auto"/>
            <w:vAlign w:val="center"/>
          </w:tcPr>
          <w:p w14:paraId="548EAEE4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0113FC87" w14:textId="77777777" w:rsidTr="007C1053">
        <w:trPr>
          <w:cantSplit/>
          <w:trHeight w:val="1247"/>
          <w:jc w:val="center"/>
        </w:trPr>
        <w:tc>
          <w:tcPr>
            <w:tcW w:w="1844" w:type="dxa"/>
            <w:vMerge w:val="restart"/>
            <w:shd w:val="clear" w:color="auto" w:fill="auto"/>
            <w:vAlign w:val="center"/>
          </w:tcPr>
          <w:p w14:paraId="0634F6EC" w14:textId="77777777" w:rsidR="000B4D6C" w:rsidRPr="006E72DF" w:rsidRDefault="000B4D6C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F16433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1F9DBACD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107E173C" w14:textId="77777777" w:rsidTr="007C1053">
        <w:trPr>
          <w:cantSplit/>
          <w:trHeight w:val="1247"/>
          <w:jc w:val="center"/>
        </w:trPr>
        <w:tc>
          <w:tcPr>
            <w:tcW w:w="1844" w:type="dxa"/>
            <w:vMerge/>
            <w:shd w:val="clear" w:color="auto" w:fill="auto"/>
            <w:vAlign w:val="center"/>
          </w:tcPr>
          <w:p w14:paraId="76CB8767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9167BBE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57" w:type="dxa"/>
            <w:shd w:val="clear" w:color="auto" w:fill="auto"/>
            <w:vAlign w:val="center"/>
          </w:tcPr>
          <w:p w14:paraId="6E962108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504E1EDB" w14:textId="77777777" w:rsidR="000B4D6C" w:rsidRDefault="000B4D6C" w:rsidP="000B4D6C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4A38C856" w14:textId="7F7FC382" w:rsidR="000B4D6C" w:rsidRDefault="000B4D6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0B4D6C" w:rsidRPr="006E72DF" w14:paraId="032B9540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414B5C95" w14:textId="72DE72DF" w:rsidR="000B4D6C" w:rsidRPr="006E72DF" w:rsidRDefault="008B267F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2F345E">
              <w:rPr>
                <w:noProof/>
              </w:rPr>
              <w:drawing>
                <wp:inline distT="0" distB="0" distL="0" distR="0" wp14:anchorId="5AE9C28E" wp14:editId="54D9B101">
                  <wp:extent cx="4400811" cy="2933700"/>
                  <wp:effectExtent l="0" t="0" r="0" b="0"/>
                  <wp:docPr id="906474983" name="Imagen 1" descr="Una montaña de ro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74983" name="Imagen 1" descr="Una montaña de roca&#10;&#10;Descripción generada automáticament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392" cy="294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6C" w:rsidRPr="006E72DF" w14:paraId="2DF157AD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3A0978EA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1870797C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306F75FC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1EBD4238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5DA224ED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1E155190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3F0E0EE0" w14:textId="77777777" w:rsidR="000B4D6C" w:rsidRPr="006E72DF" w:rsidRDefault="000B4D6C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D8869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3446E03D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3C4C6572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32E6CD24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B58B106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748C0FF0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59DC989C" w14:textId="77777777" w:rsidR="000B4D6C" w:rsidRDefault="000B4D6C" w:rsidP="000B4D6C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637C3DBF" w14:textId="5C2289C0" w:rsidR="000B4D6C" w:rsidRDefault="000B4D6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340B5F58" w14:textId="77777777" w:rsidR="000B4D6C" w:rsidRDefault="000B4D6C">
      <w:pPr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0B4D6C" w:rsidRPr="006E72DF" w14:paraId="753F534B" w14:textId="77777777" w:rsidTr="00837454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6C93981C" w14:textId="071E7451" w:rsidR="000B4D6C" w:rsidRPr="006E72DF" w:rsidRDefault="008B267F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0EF97" wp14:editId="3FD4351E">
                  <wp:extent cx="4368688" cy="2782570"/>
                  <wp:effectExtent l="0" t="0" r="0" b="0"/>
                  <wp:docPr id="15347869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8698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329" cy="27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6C" w:rsidRPr="006E72DF" w14:paraId="4F1E1AC9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196B5E75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47136BDF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23625653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50F66384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17549845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0110A899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0E967E07" w14:textId="77777777" w:rsidR="000B4D6C" w:rsidRPr="006E72DF" w:rsidRDefault="000B4D6C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6D9E25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0E58D5D9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0B4D6C" w:rsidRPr="006E72DF" w14:paraId="2FD96C6D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7720A2FC" w14:textId="77777777" w:rsidR="000B4D6C" w:rsidRPr="006E72DF" w:rsidRDefault="000B4D6C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A19A099" w14:textId="77777777" w:rsidR="000B4D6C" w:rsidRPr="006E72DF" w:rsidRDefault="000B4D6C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0432E720" w14:textId="77777777" w:rsidR="000B4D6C" w:rsidRPr="006E72DF" w:rsidRDefault="000B4D6C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2F41AD7A" w14:textId="77777777" w:rsidR="000B4D6C" w:rsidRDefault="000B4D6C">
      <w:pPr>
        <w:rPr>
          <w:rFonts w:ascii="Century Gothic" w:hAnsi="Century Gothic"/>
          <w:sz w:val="20"/>
          <w:szCs w:val="20"/>
        </w:rPr>
      </w:pPr>
    </w:p>
    <w:p w14:paraId="3821D0AB" w14:textId="7F6A6215" w:rsidR="00C8601C" w:rsidRDefault="00C8601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7C5101C0" w14:textId="59911774" w:rsidR="00DE597B" w:rsidRPr="00A036A3" w:rsidRDefault="00DE597B" w:rsidP="00DE597B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PARTE </w:t>
      </w:r>
      <w:r>
        <w:rPr>
          <w:rFonts w:ascii="Century Gothic" w:hAnsi="Century Gothic"/>
          <w:b/>
          <w:color w:val="006666"/>
          <w:sz w:val="24"/>
          <w:szCs w:val="24"/>
        </w:rPr>
        <w:t>3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. </w:t>
      </w:r>
      <w:r>
        <w:rPr>
          <w:rFonts w:ascii="Century Gothic" w:hAnsi="Century Gothic"/>
          <w:b/>
          <w:color w:val="006666"/>
          <w:sz w:val="24"/>
          <w:szCs w:val="24"/>
        </w:rPr>
        <w:t>Interpretación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A31BE8">
        <w:rPr>
          <w:rFonts w:ascii="Century Gothic" w:hAnsi="Century Gothic"/>
          <w:b/>
          <w:color w:val="006666"/>
          <w:sz w:val="24"/>
          <w:szCs w:val="24"/>
        </w:rPr>
        <w:t>2</w:t>
      </w:r>
      <w:r w:rsidR="00D41BD2">
        <w:rPr>
          <w:rFonts w:ascii="Century Gothic" w:hAnsi="Century Gothic"/>
          <w:b/>
          <w:color w:val="006666"/>
          <w:sz w:val="24"/>
          <w:szCs w:val="24"/>
        </w:rPr>
        <w:t>,</w:t>
      </w:r>
      <w:r w:rsidR="00A31BE8">
        <w:rPr>
          <w:rFonts w:ascii="Century Gothic" w:hAnsi="Century Gothic"/>
          <w:b/>
          <w:color w:val="006666"/>
          <w:sz w:val="24"/>
          <w:szCs w:val="24"/>
        </w:rPr>
        <w:t>50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puntos)</w:t>
      </w:r>
    </w:p>
    <w:p w14:paraId="4ABD189D" w14:textId="77777777" w:rsidR="00DE597B" w:rsidRPr="00A629FD" w:rsidRDefault="00DE597B" w:rsidP="00DE597B">
      <w:pPr>
        <w:jc w:val="both"/>
        <w:rPr>
          <w:rFonts w:ascii="Century Gothic" w:hAnsi="Century Gothic"/>
          <w:sz w:val="20"/>
          <w:szCs w:val="20"/>
        </w:rPr>
      </w:pPr>
    </w:p>
    <w:p w14:paraId="4A933FEF" w14:textId="1A390CCF" w:rsidR="00D41BD2" w:rsidRPr="00043D41" w:rsidRDefault="00D41BD2" w:rsidP="00D41BD2">
      <w:pPr>
        <w:ind w:left="426" w:hanging="426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3.1. </w:t>
      </w:r>
      <w:r w:rsidR="00922183" w:rsidRPr="00922183">
        <w:rPr>
          <w:rFonts w:ascii="Century Gothic" w:hAnsi="Century Gothic"/>
          <w:b/>
          <w:bCs/>
          <w:color w:val="006666"/>
          <w:sz w:val="20"/>
          <w:szCs w:val="20"/>
        </w:rPr>
        <w:t xml:space="preserve">La siguiente imagen muestra un esquema geomorfológico de la Canal de </w:t>
      </w:r>
      <w:proofErr w:type="spellStart"/>
      <w:r w:rsidR="00922183" w:rsidRPr="00922183">
        <w:rPr>
          <w:rFonts w:ascii="Century Gothic" w:hAnsi="Century Gothic"/>
          <w:b/>
          <w:bCs/>
          <w:color w:val="006666"/>
          <w:sz w:val="20"/>
          <w:szCs w:val="20"/>
        </w:rPr>
        <w:t>Brañosera</w:t>
      </w:r>
      <w:proofErr w:type="spellEnd"/>
      <w:r w:rsidR="00922183" w:rsidRPr="00922183">
        <w:rPr>
          <w:rFonts w:ascii="Century Gothic" w:hAnsi="Century Gothic"/>
          <w:b/>
          <w:bCs/>
          <w:color w:val="006666"/>
          <w:sz w:val="20"/>
          <w:szCs w:val="20"/>
        </w:rPr>
        <w:t>, en la vertiente meridional de la Cordillera Cantábrica</w:t>
      </w:r>
      <w:r w:rsidRPr="00922183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 w:rsidR="00922183" w:rsidRPr="00922183">
        <w:rPr>
          <w:rFonts w:ascii="Century Gothic" w:hAnsi="Century Gothic"/>
          <w:b/>
          <w:bCs/>
          <w:color w:val="006666"/>
          <w:sz w:val="20"/>
          <w:szCs w:val="20"/>
        </w:rPr>
        <w:t xml:space="preserve"> Responde a las siguientes preguntas</w:t>
      </w:r>
      <w:r w:rsid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 xml:space="preserve">(hasta </w:t>
      </w:r>
      <w:r w:rsidR="00FD104E">
        <w:rPr>
          <w:rFonts w:ascii="Century Gothic" w:hAnsi="Century Gothic"/>
          <w:color w:val="006666"/>
          <w:sz w:val="20"/>
          <w:szCs w:val="20"/>
        </w:rPr>
        <w:t>1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>,</w:t>
      </w:r>
      <w:r w:rsidR="00FD104E">
        <w:rPr>
          <w:rFonts w:ascii="Century Gothic" w:hAnsi="Century Gothic"/>
          <w:color w:val="006666"/>
          <w:sz w:val="20"/>
          <w:szCs w:val="20"/>
        </w:rPr>
        <w:t>5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="00922183" w:rsidRPr="00043D41">
        <w:rPr>
          <w:rFonts w:ascii="Century Gothic" w:hAnsi="Century Gothic"/>
          <w:color w:val="006666"/>
          <w:sz w:val="20"/>
          <w:szCs w:val="20"/>
        </w:rPr>
        <w:t>:</w:t>
      </w:r>
    </w:p>
    <w:p w14:paraId="248CE73F" w14:textId="77777777" w:rsidR="00922183" w:rsidRDefault="00922183" w:rsidP="00D41BD2">
      <w:pPr>
        <w:jc w:val="both"/>
        <w:rPr>
          <w:rFonts w:ascii="Century Gothic" w:hAnsi="Century Gothic"/>
          <w:sz w:val="20"/>
          <w:szCs w:val="20"/>
        </w:rPr>
      </w:pPr>
    </w:p>
    <w:p w14:paraId="7A9F73DF" w14:textId="77777777" w:rsidR="00D41BD2" w:rsidRDefault="00D41BD2" w:rsidP="00D41BD2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50FDEB97" wp14:editId="3A0B756F">
            <wp:extent cx="5621222" cy="3114675"/>
            <wp:effectExtent l="0" t="0" r="0" b="0"/>
            <wp:docPr id="1027452524" name="Imagen 5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52524" name="Imagen 5" descr="Diagrama, Esquemátic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759" cy="311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3B5B" w14:textId="77777777" w:rsidR="00D41BD2" w:rsidRDefault="00D41BD2" w:rsidP="00D41BD2">
      <w:pPr>
        <w:jc w:val="both"/>
        <w:rPr>
          <w:rFonts w:ascii="Century Gothic" w:hAnsi="Century Gothic"/>
          <w:sz w:val="20"/>
          <w:szCs w:val="20"/>
        </w:rPr>
      </w:pPr>
    </w:p>
    <w:p w14:paraId="38809F06" w14:textId="77777777" w:rsidR="00043D41" w:rsidRDefault="00043D41" w:rsidP="00D41BD2">
      <w:pPr>
        <w:jc w:val="both"/>
        <w:rPr>
          <w:rFonts w:ascii="Century Gothic" w:hAnsi="Century Gothic"/>
          <w:sz w:val="20"/>
          <w:szCs w:val="20"/>
        </w:rPr>
      </w:pPr>
    </w:p>
    <w:p w14:paraId="0EDCBF3B" w14:textId="4CD68A68" w:rsidR="00922183" w:rsidRPr="00043D41" w:rsidRDefault="00043D41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>Define qué es u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na morrena y distingue en la imagen las morrenas laterales de las morrenas frontales </w:t>
      </w:r>
      <w:r w:rsidR="00922183" w:rsidRPr="00043D41">
        <w:rPr>
          <w:rFonts w:ascii="Century Gothic" w:hAnsi="Century Gothic"/>
          <w:color w:val="006666"/>
          <w:sz w:val="20"/>
          <w:szCs w:val="20"/>
        </w:rPr>
        <w:t>(</w:t>
      </w:r>
      <w:r w:rsidRPr="00043D41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="00922183" w:rsidRPr="00043D41">
        <w:rPr>
          <w:rFonts w:ascii="Century Gothic" w:hAnsi="Century Gothic"/>
          <w:color w:val="006666"/>
          <w:sz w:val="20"/>
          <w:szCs w:val="20"/>
        </w:rPr>
        <w:t>0,</w:t>
      </w:r>
      <w:r w:rsidR="00FD104E">
        <w:rPr>
          <w:rFonts w:ascii="Century Gothic" w:hAnsi="Century Gothic"/>
          <w:color w:val="006666"/>
          <w:sz w:val="20"/>
          <w:szCs w:val="20"/>
        </w:rPr>
        <w:t>1</w:t>
      </w:r>
      <w:r w:rsidR="00922183"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354EE9DD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5E014263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0CA2E1B9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527E5B0B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070E4B85" w14:textId="77777777" w:rsidR="00043D41" w:rsidRP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45A0EEF5" w14:textId="469893C2" w:rsidR="00922183" w:rsidRPr="00043D41" w:rsidRDefault="00043D41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>Explica qué es u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na roca aborregada </w:t>
      </w:r>
      <w:r w:rsidRPr="00043D41">
        <w:rPr>
          <w:rFonts w:ascii="Century Gothic" w:hAnsi="Century Gothic"/>
          <w:color w:val="006666"/>
          <w:sz w:val="20"/>
          <w:szCs w:val="20"/>
        </w:rPr>
        <w:t>(hasta 0,</w:t>
      </w:r>
      <w:r>
        <w:rPr>
          <w:rFonts w:ascii="Century Gothic" w:hAnsi="Century Gothic"/>
          <w:color w:val="006666"/>
          <w:sz w:val="20"/>
          <w:szCs w:val="20"/>
        </w:rPr>
        <w:t>1</w:t>
      </w:r>
      <w:r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5D46BD9A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28D5E5A8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47691DD1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71855BF3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4A033444" w14:textId="77777777" w:rsidR="00043D41" w:rsidRP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49FC1381" w14:textId="7396C61C" w:rsidR="00922183" w:rsidRPr="00043D41" w:rsidRDefault="00043D41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¿Qué es u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>n nevero o helero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?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Pr="00043D41">
        <w:rPr>
          <w:rFonts w:ascii="Century Gothic" w:hAnsi="Century Gothic"/>
          <w:color w:val="006666"/>
          <w:sz w:val="20"/>
          <w:szCs w:val="20"/>
        </w:rPr>
        <w:t>(hasta 0,</w:t>
      </w:r>
      <w:r>
        <w:rPr>
          <w:rFonts w:ascii="Century Gothic" w:hAnsi="Century Gothic"/>
          <w:color w:val="006666"/>
          <w:sz w:val="20"/>
          <w:szCs w:val="20"/>
        </w:rPr>
        <w:t>1</w:t>
      </w:r>
      <w:r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="00922183" w:rsidRPr="00043D41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219449FE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D2D7589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FE9F340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1AE500F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0424D0A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7E91ADB" w14:textId="77777777" w:rsidR="00043D41" w:rsidRP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6852848" w14:textId="451FFE8D" w:rsidR="00922183" w:rsidRPr="00043D41" w:rsidRDefault="00922183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La orientación del glaciar es SE. ¿Esta orientación es frecuente en los glaciares del Hemisferio Norte? ¿Por qué? 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>(hasta 0,2 puntos)</w:t>
      </w:r>
    </w:p>
    <w:p w14:paraId="27D39224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1E95461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32E0479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336B19C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BBD52B1" w14:textId="77777777" w:rsidR="00043D41" w:rsidRP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D674BFE" w14:textId="5D8BF84F" w:rsidR="00922183" w:rsidRDefault="00922183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Identifica y comenta las características del tipo de glaciar existente durante el periodo cuaternario </w:t>
      </w:r>
      <w:r w:rsidRPr="00043D41">
        <w:rPr>
          <w:rFonts w:ascii="Century Gothic" w:hAnsi="Century Gothic"/>
          <w:color w:val="006666"/>
          <w:sz w:val="20"/>
          <w:szCs w:val="20"/>
        </w:rPr>
        <w:t>(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Pr="00043D41">
        <w:rPr>
          <w:rFonts w:ascii="Century Gothic" w:hAnsi="Century Gothic"/>
          <w:color w:val="006666"/>
          <w:sz w:val="20"/>
          <w:szCs w:val="20"/>
        </w:rPr>
        <w:t>0,</w:t>
      </w:r>
      <w:r w:rsidR="00FD104E">
        <w:rPr>
          <w:rFonts w:ascii="Century Gothic" w:hAnsi="Century Gothic"/>
          <w:color w:val="006666"/>
          <w:sz w:val="20"/>
          <w:szCs w:val="20"/>
        </w:rPr>
        <w:t>5</w:t>
      </w:r>
      <w:r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7155B932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8D341D6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5D8F457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AB2F216" w14:textId="77777777" w:rsid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6A0F0D4" w14:textId="77777777" w:rsidR="00043D41" w:rsidRPr="00043D41" w:rsidRDefault="00043D41" w:rsidP="00043D41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EDB1017" w14:textId="6FE094A9" w:rsidR="00922183" w:rsidRPr="00043D41" w:rsidRDefault="00922183" w:rsidP="00043D41">
      <w:pPr>
        <w:pStyle w:val="Prrafodelista"/>
        <w:numPr>
          <w:ilvl w:val="0"/>
          <w:numId w:val="21"/>
        </w:numPr>
        <w:ind w:left="284" w:hanging="284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Un depósito de colmatación se produce cuando se rellena de sedimentos una antigua laguna glaciar. Explica por qué se generaron en esta zona varias lagunas generadas por procesos glaciares </w:t>
      </w:r>
      <w:r w:rsidRPr="00043D41">
        <w:rPr>
          <w:rFonts w:ascii="Century Gothic" w:hAnsi="Century Gothic"/>
          <w:color w:val="006666"/>
          <w:sz w:val="20"/>
          <w:szCs w:val="20"/>
        </w:rPr>
        <w:t>(</w:t>
      </w:r>
      <w:r w:rsidR="00043D41" w:rsidRPr="00043D41">
        <w:rPr>
          <w:rFonts w:ascii="Century Gothic" w:hAnsi="Century Gothic"/>
          <w:color w:val="006666"/>
          <w:sz w:val="20"/>
          <w:szCs w:val="20"/>
        </w:rPr>
        <w:t xml:space="preserve">hasta </w:t>
      </w:r>
      <w:r w:rsidRPr="00043D41">
        <w:rPr>
          <w:rFonts w:ascii="Century Gothic" w:hAnsi="Century Gothic"/>
          <w:color w:val="006666"/>
          <w:sz w:val="20"/>
          <w:szCs w:val="20"/>
        </w:rPr>
        <w:t>0,</w:t>
      </w:r>
      <w:r w:rsidR="00FD104E">
        <w:rPr>
          <w:rFonts w:ascii="Century Gothic" w:hAnsi="Century Gothic"/>
          <w:color w:val="006666"/>
          <w:sz w:val="20"/>
          <w:szCs w:val="20"/>
        </w:rPr>
        <w:t>5</w:t>
      </w:r>
      <w:r w:rsidRPr="00043D41">
        <w:rPr>
          <w:rFonts w:ascii="Century Gothic" w:hAnsi="Century Gothic"/>
          <w:color w:val="006666"/>
          <w:sz w:val="20"/>
          <w:szCs w:val="20"/>
        </w:rPr>
        <w:t xml:space="preserve"> puntos)</w:t>
      </w:r>
      <w:r w:rsidRPr="00043D41">
        <w:rPr>
          <w:rFonts w:ascii="Century Gothic" w:hAnsi="Century Gothic"/>
          <w:b/>
          <w:bCs/>
          <w:color w:val="006666"/>
          <w:sz w:val="20"/>
          <w:szCs w:val="20"/>
        </w:rPr>
        <w:t xml:space="preserve">. </w:t>
      </w:r>
    </w:p>
    <w:p w14:paraId="02831E32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160560D8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3D47118B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3A9177C2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10FA36E1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54D499CF" w14:textId="67610B45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7414632F" w14:textId="1F03D122" w:rsidR="00922183" w:rsidRPr="00A629FD" w:rsidRDefault="00922183" w:rsidP="00922183">
      <w:pPr>
        <w:ind w:left="567" w:hanging="567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3.1.2. </w:t>
      </w:r>
      <w:r w:rsidRPr="001A6480">
        <w:rPr>
          <w:rFonts w:ascii="Century Gothic" w:hAnsi="Century Gothic"/>
          <w:b/>
          <w:bCs/>
          <w:color w:val="006666"/>
          <w:sz w:val="20"/>
          <w:szCs w:val="20"/>
        </w:rPr>
        <w:t>Realiza una interpretación global de los procesos que tuvieron lugar durante la última glaciación en este sector de la montaña cantábrica, describiendo y utilizando las morfología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s</w:t>
      </w:r>
      <w:r w:rsidRPr="001A6480">
        <w:rPr>
          <w:rFonts w:ascii="Century Gothic" w:hAnsi="Century Gothic"/>
          <w:b/>
          <w:bCs/>
          <w:color w:val="006666"/>
          <w:sz w:val="20"/>
          <w:szCs w:val="20"/>
        </w:rPr>
        <w:t xml:space="preserve"> que aparecen cartografiadas para ello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Pr="00B26B79">
        <w:rPr>
          <w:rFonts w:ascii="Century Gothic" w:hAnsi="Century Gothic"/>
          <w:color w:val="006666"/>
          <w:sz w:val="20"/>
          <w:szCs w:val="20"/>
        </w:rPr>
        <w:t xml:space="preserve">(hasta </w:t>
      </w:r>
      <w:r w:rsidR="00FD104E">
        <w:rPr>
          <w:rFonts w:ascii="Century Gothic" w:hAnsi="Century Gothic"/>
          <w:color w:val="006666"/>
          <w:sz w:val="20"/>
          <w:szCs w:val="20"/>
        </w:rPr>
        <w:t>1 punto</w:t>
      </w:r>
      <w:r w:rsidRPr="00B26B79">
        <w:rPr>
          <w:rFonts w:ascii="Century Gothic" w:hAnsi="Century Gothic"/>
          <w:color w:val="006666"/>
          <w:sz w:val="20"/>
          <w:szCs w:val="20"/>
        </w:rPr>
        <w:t>)</w:t>
      </w:r>
      <w:r w:rsidR="00FD104E">
        <w:rPr>
          <w:rFonts w:ascii="Century Gothic" w:hAnsi="Century Gothic"/>
          <w:color w:val="006666"/>
          <w:sz w:val="20"/>
          <w:szCs w:val="20"/>
        </w:rPr>
        <w:t>.</w:t>
      </w:r>
    </w:p>
    <w:p w14:paraId="3225E538" w14:textId="77777777" w:rsidR="00922183" w:rsidRDefault="00922183" w:rsidP="00043D41">
      <w:pPr>
        <w:jc w:val="both"/>
        <w:rPr>
          <w:rFonts w:ascii="Century Gothic" w:hAnsi="Century Gothic"/>
          <w:sz w:val="20"/>
          <w:szCs w:val="20"/>
        </w:rPr>
      </w:pPr>
    </w:p>
    <w:p w14:paraId="4BB1056E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27170F8E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6C5270E7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01E91EE1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p w14:paraId="5A562FEC" w14:textId="77777777" w:rsidR="00043D41" w:rsidRDefault="00043D41" w:rsidP="00043D41">
      <w:pPr>
        <w:jc w:val="both"/>
        <w:rPr>
          <w:rFonts w:ascii="Century Gothic" w:hAnsi="Century Gothic"/>
          <w:sz w:val="20"/>
          <w:szCs w:val="20"/>
        </w:rPr>
      </w:pPr>
    </w:p>
    <w:sectPr w:rsidR="00043D41" w:rsidSect="00D65AA9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701" w:right="1418" w:bottom="1134" w:left="1418" w:header="113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4B843" w14:textId="77777777" w:rsidR="00B30B04" w:rsidRDefault="00B30B04" w:rsidP="0037795B">
      <w:pPr>
        <w:spacing w:line="240" w:lineRule="auto"/>
      </w:pPr>
      <w:r>
        <w:separator/>
      </w:r>
    </w:p>
  </w:endnote>
  <w:endnote w:type="continuationSeparator" w:id="0">
    <w:p w14:paraId="755327AF" w14:textId="77777777" w:rsidR="00B30B04" w:rsidRDefault="00B30B04" w:rsidP="00377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  <w:color w:val="006666"/>
        <w:sz w:val="16"/>
        <w:szCs w:val="16"/>
      </w:rPr>
      <w:id w:val="-795601069"/>
      <w:docPartObj>
        <w:docPartGallery w:val="Page Numbers (Bottom of Page)"/>
        <w:docPartUnique/>
      </w:docPartObj>
    </w:sdtPr>
    <w:sdtContent>
      <w:p w14:paraId="0FA3A90E" w14:textId="220815BA" w:rsidR="0037795B" w:rsidRPr="005D5422" w:rsidRDefault="005D5422" w:rsidP="00C75F3E">
        <w:pPr>
          <w:pStyle w:val="Piedepgina"/>
          <w:jc w:val="right"/>
          <w:rPr>
            <w:rFonts w:ascii="Century Gothic" w:hAnsi="Century Gothic"/>
            <w:color w:val="006666"/>
            <w:sz w:val="16"/>
            <w:szCs w:val="16"/>
          </w:rPr>
        </w:pP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begin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instrText>PAGE   \* MERGEFORMAT</w:instrTex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separate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t>2</w: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96C11" w14:textId="77777777" w:rsidR="0037795B" w:rsidRPr="0037795B" w:rsidRDefault="0037795B" w:rsidP="0037795B">
    <w:pPr>
      <w:pStyle w:val="Piedepgina"/>
      <w:jc w:val="center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3B366" w14:textId="77777777" w:rsidR="00B30B04" w:rsidRDefault="00B30B04" w:rsidP="0037795B">
      <w:pPr>
        <w:spacing w:line="240" w:lineRule="auto"/>
      </w:pPr>
      <w:r>
        <w:separator/>
      </w:r>
    </w:p>
  </w:footnote>
  <w:footnote w:type="continuationSeparator" w:id="0">
    <w:p w14:paraId="0826C473" w14:textId="77777777" w:rsidR="00B30B04" w:rsidRDefault="00B30B04" w:rsidP="00377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47F4" w14:textId="210BA203" w:rsidR="0037795B" w:rsidRDefault="00200A89" w:rsidP="0037795B">
    <w:pPr>
      <w:pStyle w:val="Encabezad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56530D4D" wp14:editId="04CC7D0E">
          <wp:extent cx="5759450" cy="504825"/>
          <wp:effectExtent l="0" t="0" r="0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F4320A" w14:textId="77777777" w:rsidR="0037795B" w:rsidRDefault="0037795B" w:rsidP="0037795B">
    <w:pPr>
      <w:pStyle w:val="Encabezado"/>
      <w:jc w:val="both"/>
      <w:rPr>
        <w:rFonts w:ascii="Century Gothic" w:hAnsi="Century Gothic"/>
        <w:sz w:val="16"/>
        <w:szCs w:val="16"/>
      </w:rPr>
    </w:pPr>
  </w:p>
  <w:p w14:paraId="4ABBAD5F" w14:textId="77777777" w:rsidR="00465EDE" w:rsidRPr="0037795B" w:rsidRDefault="00465EDE" w:rsidP="0037795B">
    <w:pPr>
      <w:pStyle w:val="Encabezado"/>
      <w:jc w:val="both"/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05A6A" w14:textId="79203B12" w:rsidR="00C67372" w:rsidRDefault="00200A89" w:rsidP="008754F7">
    <w:pPr>
      <w:pStyle w:val="Encabezad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64870B56" wp14:editId="3A1EC17C">
          <wp:extent cx="5759450" cy="504825"/>
          <wp:effectExtent l="0" t="0" r="0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51E8D0" w14:textId="77777777" w:rsidR="00C67372" w:rsidRPr="0037795B" w:rsidRDefault="00C67372">
    <w:pPr>
      <w:pStyle w:val="Encabezad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456D"/>
    <w:multiLevelType w:val="hybridMultilevel"/>
    <w:tmpl w:val="B13A8176"/>
    <w:lvl w:ilvl="0" w:tplc="2E2802E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A27099"/>
    <w:multiLevelType w:val="hybridMultilevel"/>
    <w:tmpl w:val="A2C4CC3A"/>
    <w:lvl w:ilvl="0" w:tplc="582026D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00666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248CD"/>
    <w:multiLevelType w:val="hybridMultilevel"/>
    <w:tmpl w:val="D34ED62C"/>
    <w:lvl w:ilvl="0" w:tplc="1DC69B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0A3950"/>
    <w:multiLevelType w:val="hybridMultilevel"/>
    <w:tmpl w:val="D7D49A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A0720"/>
    <w:multiLevelType w:val="hybridMultilevel"/>
    <w:tmpl w:val="3FAAF0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70406"/>
    <w:multiLevelType w:val="hybridMultilevel"/>
    <w:tmpl w:val="83BAF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9592F"/>
    <w:multiLevelType w:val="hybridMultilevel"/>
    <w:tmpl w:val="597C8588"/>
    <w:lvl w:ilvl="0" w:tplc="DA707D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7127C"/>
    <w:multiLevelType w:val="hybridMultilevel"/>
    <w:tmpl w:val="AD96F3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F5788"/>
    <w:multiLevelType w:val="hybridMultilevel"/>
    <w:tmpl w:val="84A2A9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F7D95"/>
    <w:multiLevelType w:val="hybridMultilevel"/>
    <w:tmpl w:val="0532928A"/>
    <w:lvl w:ilvl="0" w:tplc="F47037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6C56061"/>
    <w:multiLevelType w:val="hybridMultilevel"/>
    <w:tmpl w:val="426C7520"/>
    <w:lvl w:ilvl="0" w:tplc="DA707D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5672B"/>
    <w:multiLevelType w:val="hybridMultilevel"/>
    <w:tmpl w:val="C374C432"/>
    <w:lvl w:ilvl="0" w:tplc="60E843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8D208F5"/>
    <w:multiLevelType w:val="multilevel"/>
    <w:tmpl w:val="B65EC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19F3847"/>
    <w:multiLevelType w:val="hybridMultilevel"/>
    <w:tmpl w:val="14706870"/>
    <w:lvl w:ilvl="0" w:tplc="A2D4267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36711C2"/>
    <w:multiLevelType w:val="hybridMultilevel"/>
    <w:tmpl w:val="EFF2D758"/>
    <w:lvl w:ilvl="0" w:tplc="F4ACF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7B9579B"/>
    <w:multiLevelType w:val="hybridMultilevel"/>
    <w:tmpl w:val="590EC4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06182"/>
    <w:multiLevelType w:val="hybridMultilevel"/>
    <w:tmpl w:val="A02406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72349"/>
    <w:multiLevelType w:val="hybridMultilevel"/>
    <w:tmpl w:val="B6C6579A"/>
    <w:lvl w:ilvl="0" w:tplc="DA707DA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 w15:restartNumberingAfterBreak="0">
    <w:nsid w:val="7522617D"/>
    <w:multiLevelType w:val="hybridMultilevel"/>
    <w:tmpl w:val="5CA0C624"/>
    <w:lvl w:ilvl="0" w:tplc="AF027DE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7EB3345"/>
    <w:multiLevelType w:val="hybridMultilevel"/>
    <w:tmpl w:val="4648B57C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7C3F4298"/>
    <w:multiLevelType w:val="hybridMultilevel"/>
    <w:tmpl w:val="D1B4A3FC"/>
    <w:lvl w:ilvl="0" w:tplc="4A9CBB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86643520">
    <w:abstractNumId w:val="17"/>
  </w:num>
  <w:num w:numId="2" w16cid:durableId="317999801">
    <w:abstractNumId w:val="12"/>
  </w:num>
  <w:num w:numId="3" w16cid:durableId="821581993">
    <w:abstractNumId w:val="4"/>
  </w:num>
  <w:num w:numId="4" w16cid:durableId="189075100">
    <w:abstractNumId w:val="19"/>
  </w:num>
  <w:num w:numId="5" w16cid:durableId="912275694">
    <w:abstractNumId w:val="13"/>
  </w:num>
  <w:num w:numId="6" w16cid:durableId="704403809">
    <w:abstractNumId w:val="18"/>
  </w:num>
  <w:num w:numId="7" w16cid:durableId="1128622057">
    <w:abstractNumId w:val="14"/>
  </w:num>
  <w:num w:numId="8" w16cid:durableId="965428930">
    <w:abstractNumId w:val="11"/>
  </w:num>
  <w:num w:numId="9" w16cid:durableId="362438986">
    <w:abstractNumId w:val="2"/>
  </w:num>
  <w:num w:numId="10" w16cid:durableId="814645228">
    <w:abstractNumId w:val="20"/>
  </w:num>
  <w:num w:numId="11" w16cid:durableId="640766443">
    <w:abstractNumId w:val="9"/>
  </w:num>
  <w:num w:numId="12" w16cid:durableId="331642197">
    <w:abstractNumId w:val="5"/>
  </w:num>
  <w:num w:numId="13" w16cid:durableId="1005354400">
    <w:abstractNumId w:val="0"/>
  </w:num>
  <w:num w:numId="14" w16cid:durableId="646008816">
    <w:abstractNumId w:val="10"/>
  </w:num>
  <w:num w:numId="15" w16cid:durableId="1725442184">
    <w:abstractNumId w:val="3"/>
  </w:num>
  <w:num w:numId="16" w16cid:durableId="1088501225">
    <w:abstractNumId w:val="6"/>
  </w:num>
  <w:num w:numId="17" w16cid:durableId="75320926">
    <w:abstractNumId w:val="15"/>
  </w:num>
  <w:num w:numId="18" w16cid:durableId="464393701">
    <w:abstractNumId w:val="8"/>
  </w:num>
  <w:num w:numId="19" w16cid:durableId="1325818972">
    <w:abstractNumId w:val="7"/>
  </w:num>
  <w:num w:numId="20" w16cid:durableId="1920867378">
    <w:abstractNumId w:val="16"/>
  </w:num>
  <w:num w:numId="21" w16cid:durableId="175809150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5B"/>
    <w:rsid w:val="00001828"/>
    <w:rsid w:val="00002373"/>
    <w:rsid w:val="00003161"/>
    <w:rsid w:val="00004EF0"/>
    <w:rsid w:val="00005D56"/>
    <w:rsid w:val="000129B0"/>
    <w:rsid w:val="00013089"/>
    <w:rsid w:val="000221EA"/>
    <w:rsid w:val="00026E43"/>
    <w:rsid w:val="00030068"/>
    <w:rsid w:val="00043D41"/>
    <w:rsid w:val="00051067"/>
    <w:rsid w:val="0005761C"/>
    <w:rsid w:val="00072BF8"/>
    <w:rsid w:val="00076A70"/>
    <w:rsid w:val="0008686F"/>
    <w:rsid w:val="00093109"/>
    <w:rsid w:val="000A009C"/>
    <w:rsid w:val="000A2744"/>
    <w:rsid w:val="000A2C13"/>
    <w:rsid w:val="000B4D6C"/>
    <w:rsid w:val="000B4FBD"/>
    <w:rsid w:val="000B6092"/>
    <w:rsid w:val="000C2D64"/>
    <w:rsid w:val="000D13A8"/>
    <w:rsid w:val="000D16ED"/>
    <w:rsid w:val="000E30C1"/>
    <w:rsid w:val="000E5DEB"/>
    <w:rsid w:val="00110D90"/>
    <w:rsid w:val="00112320"/>
    <w:rsid w:val="00114987"/>
    <w:rsid w:val="00120A01"/>
    <w:rsid w:val="001245C6"/>
    <w:rsid w:val="0013626E"/>
    <w:rsid w:val="001419D4"/>
    <w:rsid w:val="00143A0F"/>
    <w:rsid w:val="00143E93"/>
    <w:rsid w:val="00155741"/>
    <w:rsid w:val="00157600"/>
    <w:rsid w:val="0016119D"/>
    <w:rsid w:val="00167B6F"/>
    <w:rsid w:val="0017093E"/>
    <w:rsid w:val="00185102"/>
    <w:rsid w:val="00187C66"/>
    <w:rsid w:val="00195F20"/>
    <w:rsid w:val="001A2BDE"/>
    <w:rsid w:val="001A6480"/>
    <w:rsid w:val="001B3EB6"/>
    <w:rsid w:val="001B65B0"/>
    <w:rsid w:val="001C20A9"/>
    <w:rsid w:val="001C6C89"/>
    <w:rsid w:val="001D0876"/>
    <w:rsid w:val="001D2FD7"/>
    <w:rsid w:val="001D3813"/>
    <w:rsid w:val="001D61A7"/>
    <w:rsid w:val="001E0319"/>
    <w:rsid w:val="001E478A"/>
    <w:rsid w:val="00200A89"/>
    <w:rsid w:val="0020271B"/>
    <w:rsid w:val="0020523D"/>
    <w:rsid w:val="002067B6"/>
    <w:rsid w:val="00211F4A"/>
    <w:rsid w:val="002155BD"/>
    <w:rsid w:val="0023264F"/>
    <w:rsid w:val="00232907"/>
    <w:rsid w:val="00236B58"/>
    <w:rsid w:val="002377D3"/>
    <w:rsid w:val="0024257C"/>
    <w:rsid w:val="0024298D"/>
    <w:rsid w:val="00251D78"/>
    <w:rsid w:val="00252042"/>
    <w:rsid w:val="00260511"/>
    <w:rsid w:val="002902B2"/>
    <w:rsid w:val="002947E7"/>
    <w:rsid w:val="00296A38"/>
    <w:rsid w:val="002A6D3D"/>
    <w:rsid w:val="002A749F"/>
    <w:rsid w:val="002A7C15"/>
    <w:rsid w:val="002B5A5B"/>
    <w:rsid w:val="002C595C"/>
    <w:rsid w:val="002C7C99"/>
    <w:rsid w:val="002E30D0"/>
    <w:rsid w:val="002E742F"/>
    <w:rsid w:val="002F3756"/>
    <w:rsid w:val="003051EB"/>
    <w:rsid w:val="00316FF7"/>
    <w:rsid w:val="003179AB"/>
    <w:rsid w:val="00320D58"/>
    <w:rsid w:val="00321908"/>
    <w:rsid w:val="00322F89"/>
    <w:rsid w:val="003230F4"/>
    <w:rsid w:val="00333786"/>
    <w:rsid w:val="00343AFE"/>
    <w:rsid w:val="00347373"/>
    <w:rsid w:val="00347FDC"/>
    <w:rsid w:val="003538B1"/>
    <w:rsid w:val="00361264"/>
    <w:rsid w:val="003641C3"/>
    <w:rsid w:val="00364697"/>
    <w:rsid w:val="00365ABA"/>
    <w:rsid w:val="00372BE7"/>
    <w:rsid w:val="00376EA5"/>
    <w:rsid w:val="0037795B"/>
    <w:rsid w:val="0038085D"/>
    <w:rsid w:val="00380DF7"/>
    <w:rsid w:val="003857F2"/>
    <w:rsid w:val="00386E0A"/>
    <w:rsid w:val="00397E73"/>
    <w:rsid w:val="003A4272"/>
    <w:rsid w:val="003A50DC"/>
    <w:rsid w:val="003A6090"/>
    <w:rsid w:val="003A62A6"/>
    <w:rsid w:val="003B0E2D"/>
    <w:rsid w:val="003B20AE"/>
    <w:rsid w:val="003C4DDD"/>
    <w:rsid w:val="003D6D03"/>
    <w:rsid w:val="003E4773"/>
    <w:rsid w:val="003E740D"/>
    <w:rsid w:val="003F1299"/>
    <w:rsid w:val="003F23D1"/>
    <w:rsid w:val="003F26C3"/>
    <w:rsid w:val="003F6F8C"/>
    <w:rsid w:val="004049CD"/>
    <w:rsid w:val="004062C6"/>
    <w:rsid w:val="0040778A"/>
    <w:rsid w:val="00424F7F"/>
    <w:rsid w:val="004323F7"/>
    <w:rsid w:val="004343D7"/>
    <w:rsid w:val="004556A5"/>
    <w:rsid w:val="00465EDE"/>
    <w:rsid w:val="00467C89"/>
    <w:rsid w:val="00470B27"/>
    <w:rsid w:val="00472E12"/>
    <w:rsid w:val="004800C4"/>
    <w:rsid w:val="00482C91"/>
    <w:rsid w:val="00482DB5"/>
    <w:rsid w:val="00482FFE"/>
    <w:rsid w:val="004878E2"/>
    <w:rsid w:val="00496AC5"/>
    <w:rsid w:val="00497A61"/>
    <w:rsid w:val="004A1DD4"/>
    <w:rsid w:val="004B746B"/>
    <w:rsid w:val="004C35FB"/>
    <w:rsid w:val="004C5FD3"/>
    <w:rsid w:val="004D23AB"/>
    <w:rsid w:val="004D2A6E"/>
    <w:rsid w:val="004E36EE"/>
    <w:rsid w:val="004E3DCC"/>
    <w:rsid w:val="004F782A"/>
    <w:rsid w:val="005154EC"/>
    <w:rsid w:val="0052282F"/>
    <w:rsid w:val="005306AA"/>
    <w:rsid w:val="00532704"/>
    <w:rsid w:val="005330A5"/>
    <w:rsid w:val="00551E1E"/>
    <w:rsid w:val="00556235"/>
    <w:rsid w:val="00561BC2"/>
    <w:rsid w:val="005654C3"/>
    <w:rsid w:val="00572DE8"/>
    <w:rsid w:val="00574F37"/>
    <w:rsid w:val="00575AE6"/>
    <w:rsid w:val="00577E57"/>
    <w:rsid w:val="00584F01"/>
    <w:rsid w:val="005D187C"/>
    <w:rsid w:val="005D3938"/>
    <w:rsid w:val="005D5422"/>
    <w:rsid w:val="005D54FE"/>
    <w:rsid w:val="005E7516"/>
    <w:rsid w:val="005E77E7"/>
    <w:rsid w:val="005F029D"/>
    <w:rsid w:val="005F1883"/>
    <w:rsid w:val="005F2AFC"/>
    <w:rsid w:val="005F41A0"/>
    <w:rsid w:val="006013EA"/>
    <w:rsid w:val="00621793"/>
    <w:rsid w:val="006242F7"/>
    <w:rsid w:val="00625547"/>
    <w:rsid w:val="0063146B"/>
    <w:rsid w:val="00650D44"/>
    <w:rsid w:val="0065160C"/>
    <w:rsid w:val="00651613"/>
    <w:rsid w:val="006626D5"/>
    <w:rsid w:val="00675959"/>
    <w:rsid w:val="00677DE2"/>
    <w:rsid w:val="006915FD"/>
    <w:rsid w:val="006B2616"/>
    <w:rsid w:val="006B4328"/>
    <w:rsid w:val="006B7C2C"/>
    <w:rsid w:val="006C39A5"/>
    <w:rsid w:val="006D5755"/>
    <w:rsid w:val="006F26F2"/>
    <w:rsid w:val="00707442"/>
    <w:rsid w:val="00710540"/>
    <w:rsid w:val="0072353D"/>
    <w:rsid w:val="0073558B"/>
    <w:rsid w:val="0073577B"/>
    <w:rsid w:val="007404F6"/>
    <w:rsid w:val="00747A8A"/>
    <w:rsid w:val="00747FD8"/>
    <w:rsid w:val="00750FFB"/>
    <w:rsid w:val="00757E16"/>
    <w:rsid w:val="00760E67"/>
    <w:rsid w:val="00761312"/>
    <w:rsid w:val="00764E08"/>
    <w:rsid w:val="007656CB"/>
    <w:rsid w:val="0078467D"/>
    <w:rsid w:val="007A0C98"/>
    <w:rsid w:val="007B56C6"/>
    <w:rsid w:val="007B593A"/>
    <w:rsid w:val="007B7755"/>
    <w:rsid w:val="007C1053"/>
    <w:rsid w:val="007C46A5"/>
    <w:rsid w:val="007C568D"/>
    <w:rsid w:val="007D2A22"/>
    <w:rsid w:val="007D407F"/>
    <w:rsid w:val="007D4772"/>
    <w:rsid w:val="007E4208"/>
    <w:rsid w:val="007E7ACF"/>
    <w:rsid w:val="0081013D"/>
    <w:rsid w:val="00831C74"/>
    <w:rsid w:val="0084381A"/>
    <w:rsid w:val="00846B61"/>
    <w:rsid w:val="00853A61"/>
    <w:rsid w:val="00861DEB"/>
    <w:rsid w:val="0086223E"/>
    <w:rsid w:val="0086280B"/>
    <w:rsid w:val="008657F3"/>
    <w:rsid w:val="008754F7"/>
    <w:rsid w:val="00880D47"/>
    <w:rsid w:val="00882E90"/>
    <w:rsid w:val="00887EA5"/>
    <w:rsid w:val="008970B5"/>
    <w:rsid w:val="008976E4"/>
    <w:rsid w:val="008A1802"/>
    <w:rsid w:val="008A19F2"/>
    <w:rsid w:val="008A2152"/>
    <w:rsid w:val="008A37A1"/>
    <w:rsid w:val="008A4653"/>
    <w:rsid w:val="008B267F"/>
    <w:rsid w:val="008B3B02"/>
    <w:rsid w:val="008C2CD2"/>
    <w:rsid w:val="008E6D75"/>
    <w:rsid w:val="008F1C2B"/>
    <w:rsid w:val="008F38BD"/>
    <w:rsid w:val="008F43C3"/>
    <w:rsid w:val="00901A71"/>
    <w:rsid w:val="00901E18"/>
    <w:rsid w:val="0090292E"/>
    <w:rsid w:val="00905782"/>
    <w:rsid w:val="00912831"/>
    <w:rsid w:val="00922183"/>
    <w:rsid w:val="00927BB0"/>
    <w:rsid w:val="0093290E"/>
    <w:rsid w:val="00932ABA"/>
    <w:rsid w:val="00935F40"/>
    <w:rsid w:val="00943DD2"/>
    <w:rsid w:val="0094592E"/>
    <w:rsid w:val="00950575"/>
    <w:rsid w:val="00950B94"/>
    <w:rsid w:val="00972C11"/>
    <w:rsid w:val="00975FA7"/>
    <w:rsid w:val="00985A51"/>
    <w:rsid w:val="00993A1E"/>
    <w:rsid w:val="0099552F"/>
    <w:rsid w:val="009A1693"/>
    <w:rsid w:val="009B522D"/>
    <w:rsid w:val="009C0D79"/>
    <w:rsid w:val="009D0E39"/>
    <w:rsid w:val="009D1EEE"/>
    <w:rsid w:val="009E15EF"/>
    <w:rsid w:val="009F4246"/>
    <w:rsid w:val="00A036A3"/>
    <w:rsid w:val="00A17A69"/>
    <w:rsid w:val="00A20B67"/>
    <w:rsid w:val="00A20D51"/>
    <w:rsid w:val="00A22960"/>
    <w:rsid w:val="00A26326"/>
    <w:rsid w:val="00A265D2"/>
    <w:rsid w:val="00A31BE8"/>
    <w:rsid w:val="00A43A33"/>
    <w:rsid w:val="00A57E21"/>
    <w:rsid w:val="00A63B4B"/>
    <w:rsid w:val="00A659B1"/>
    <w:rsid w:val="00A70295"/>
    <w:rsid w:val="00A7119A"/>
    <w:rsid w:val="00A86211"/>
    <w:rsid w:val="00A8653C"/>
    <w:rsid w:val="00A93645"/>
    <w:rsid w:val="00AA661F"/>
    <w:rsid w:val="00AB2F58"/>
    <w:rsid w:val="00AB3ABD"/>
    <w:rsid w:val="00AB539A"/>
    <w:rsid w:val="00AB5C13"/>
    <w:rsid w:val="00AC7002"/>
    <w:rsid w:val="00AC72AE"/>
    <w:rsid w:val="00AD6F65"/>
    <w:rsid w:val="00AE11F9"/>
    <w:rsid w:val="00B04699"/>
    <w:rsid w:val="00B060A2"/>
    <w:rsid w:val="00B11212"/>
    <w:rsid w:val="00B135FB"/>
    <w:rsid w:val="00B15353"/>
    <w:rsid w:val="00B16E25"/>
    <w:rsid w:val="00B1726C"/>
    <w:rsid w:val="00B2608F"/>
    <w:rsid w:val="00B26B79"/>
    <w:rsid w:val="00B30B04"/>
    <w:rsid w:val="00B56E8A"/>
    <w:rsid w:val="00B610FA"/>
    <w:rsid w:val="00B70C06"/>
    <w:rsid w:val="00B97527"/>
    <w:rsid w:val="00BB3AD2"/>
    <w:rsid w:val="00BD29D0"/>
    <w:rsid w:val="00BF4AA9"/>
    <w:rsid w:val="00C010FD"/>
    <w:rsid w:val="00C01CA1"/>
    <w:rsid w:val="00C01DE5"/>
    <w:rsid w:val="00C0449C"/>
    <w:rsid w:val="00C06708"/>
    <w:rsid w:val="00C0692A"/>
    <w:rsid w:val="00C361ED"/>
    <w:rsid w:val="00C437EA"/>
    <w:rsid w:val="00C53047"/>
    <w:rsid w:val="00C60F59"/>
    <w:rsid w:val="00C65616"/>
    <w:rsid w:val="00C67372"/>
    <w:rsid w:val="00C75F3E"/>
    <w:rsid w:val="00C8601C"/>
    <w:rsid w:val="00C916B2"/>
    <w:rsid w:val="00C959A3"/>
    <w:rsid w:val="00C961CF"/>
    <w:rsid w:val="00CE0595"/>
    <w:rsid w:val="00CE1C98"/>
    <w:rsid w:val="00CF2901"/>
    <w:rsid w:val="00CF4244"/>
    <w:rsid w:val="00D071C5"/>
    <w:rsid w:val="00D20489"/>
    <w:rsid w:val="00D2162F"/>
    <w:rsid w:val="00D36440"/>
    <w:rsid w:val="00D41BD2"/>
    <w:rsid w:val="00D45AF2"/>
    <w:rsid w:val="00D56AE1"/>
    <w:rsid w:val="00D61665"/>
    <w:rsid w:val="00D65AA9"/>
    <w:rsid w:val="00D65B0A"/>
    <w:rsid w:val="00D812C7"/>
    <w:rsid w:val="00D865F7"/>
    <w:rsid w:val="00D91F02"/>
    <w:rsid w:val="00D95317"/>
    <w:rsid w:val="00D954F4"/>
    <w:rsid w:val="00DB17B1"/>
    <w:rsid w:val="00DB2087"/>
    <w:rsid w:val="00DB4C8F"/>
    <w:rsid w:val="00DC5633"/>
    <w:rsid w:val="00DC5782"/>
    <w:rsid w:val="00DD59B4"/>
    <w:rsid w:val="00DE0DA8"/>
    <w:rsid w:val="00DE3306"/>
    <w:rsid w:val="00DE597B"/>
    <w:rsid w:val="00DF0714"/>
    <w:rsid w:val="00DF0AC9"/>
    <w:rsid w:val="00DF426F"/>
    <w:rsid w:val="00E0101D"/>
    <w:rsid w:val="00E21FC8"/>
    <w:rsid w:val="00E234AC"/>
    <w:rsid w:val="00E334AF"/>
    <w:rsid w:val="00E57AD4"/>
    <w:rsid w:val="00E649C8"/>
    <w:rsid w:val="00E73835"/>
    <w:rsid w:val="00E76044"/>
    <w:rsid w:val="00EA0E7B"/>
    <w:rsid w:val="00EA35CF"/>
    <w:rsid w:val="00EA476C"/>
    <w:rsid w:val="00EB1412"/>
    <w:rsid w:val="00EB4FB5"/>
    <w:rsid w:val="00ED18B2"/>
    <w:rsid w:val="00EE3102"/>
    <w:rsid w:val="00EE3F69"/>
    <w:rsid w:val="00EE4A75"/>
    <w:rsid w:val="00EE4D59"/>
    <w:rsid w:val="00EF7BA0"/>
    <w:rsid w:val="00F0265C"/>
    <w:rsid w:val="00F059BE"/>
    <w:rsid w:val="00F06EAC"/>
    <w:rsid w:val="00F1601D"/>
    <w:rsid w:val="00F30F49"/>
    <w:rsid w:val="00F3251B"/>
    <w:rsid w:val="00F34D3B"/>
    <w:rsid w:val="00F428A8"/>
    <w:rsid w:val="00F537B8"/>
    <w:rsid w:val="00F5511F"/>
    <w:rsid w:val="00F65BFA"/>
    <w:rsid w:val="00F66547"/>
    <w:rsid w:val="00F732BF"/>
    <w:rsid w:val="00F858C6"/>
    <w:rsid w:val="00F90724"/>
    <w:rsid w:val="00F96EF3"/>
    <w:rsid w:val="00F973D4"/>
    <w:rsid w:val="00FA0788"/>
    <w:rsid w:val="00FA2ADF"/>
    <w:rsid w:val="00FA2E3B"/>
    <w:rsid w:val="00FB56D1"/>
    <w:rsid w:val="00FC34C2"/>
    <w:rsid w:val="00FD104E"/>
    <w:rsid w:val="00FD13D0"/>
    <w:rsid w:val="00FF36F4"/>
    <w:rsid w:val="00FF44F8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61057"/>
  <w15:chartTrackingRefBased/>
  <w15:docId w15:val="{11E6EB84-2551-46BF-9177-7026924E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3F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7A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95B"/>
  </w:style>
  <w:style w:type="paragraph" w:styleId="Piedepgina">
    <w:name w:val="footer"/>
    <w:basedOn w:val="Normal"/>
    <w:link w:val="Piedepgina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95B"/>
  </w:style>
  <w:style w:type="paragraph" w:styleId="Prrafodelista">
    <w:name w:val="List Paragraph"/>
    <w:basedOn w:val="Normal"/>
    <w:uiPriority w:val="34"/>
    <w:qFormat/>
    <w:rsid w:val="00F06EA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22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76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760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0523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E3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7A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649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38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2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1484">
          <w:marLeft w:val="288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CD4FE-98DC-438E-B7C7-895C8174D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1132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Garmendia Pedraja, Carolina</dc:creator>
  <cp:keywords/>
  <dc:description/>
  <cp:lastModifiedBy>Garmendia Pedraja, Carolina</cp:lastModifiedBy>
  <cp:revision>7</cp:revision>
  <dcterms:created xsi:type="dcterms:W3CDTF">2025-06-20T14:53:00Z</dcterms:created>
  <dcterms:modified xsi:type="dcterms:W3CDTF">2025-06-20T16:18:00Z</dcterms:modified>
</cp:coreProperties>
</file>