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212C" w14:textId="76C0D849" w:rsidR="00380DF7" w:rsidRPr="005306AA" w:rsidRDefault="00380DF7" w:rsidP="0037795B">
      <w:pPr>
        <w:jc w:val="both"/>
        <w:rPr>
          <w:rFonts w:ascii="Century Gothic" w:hAnsi="Century Gothic"/>
          <w:sz w:val="20"/>
          <w:szCs w:val="20"/>
        </w:rPr>
      </w:pPr>
    </w:p>
    <w:p w14:paraId="5F365EE8" w14:textId="43E3C3D2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13DC2B74" w14:textId="007BC4A8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27340765" w14:textId="10A62934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05B84995" w14:textId="6CBBD488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7CD54396" w14:textId="1C8EDE23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2FEC95F2" w14:textId="2241255B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3842CFA1" w14:textId="76241679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617F08A1" w14:textId="617AFF3F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469F1045" w14:textId="5F3FEE9F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32B23582" w14:textId="79BB9DB4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2D9E0EA8" w14:textId="77777777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2E9E9F79" w14:textId="1658C3DB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665E710D" w14:textId="5023E2AA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0BBB7B50" w14:textId="32766097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02644100" w14:textId="5B1E3CB1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320B4C23" w14:textId="77777777" w:rsidR="005306AA" w:rsidRPr="005306AA" w:rsidRDefault="005306AA" w:rsidP="0037795B">
      <w:pPr>
        <w:jc w:val="both"/>
        <w:rPr>
          <w:rFonts w:ascii="Century Gothic" w:hAnsi="Century Gothic"/>
          <w:sz w:val="20"/>
          <w:szCs w:val="20"/>
        </w:rPr>
      </w:pPr>
    </w:p>
    <w:p w14:paraId="0B17A6D5" w14:textId="5CBE64AB" w:rsidR="0037795B" w:rsidRPr="005306AA" w:rsidRDefault="0037795B" w:rsidP="0037795B">
      <w:pPr>
        <w:jc w:val="both"/>
        <w:rPr>
          <w:rFonts w:ascii="Century Gothic" w:hAnsi="Century Gothic"/>
          <w:sz w:val="20"/>
          <w:szCs w:val="20"/>
        </w:rPr>
      </w:pPr>
    </w:p>
    <w:p w14:paraId="792F7676" w14:textId="341BD54F" w:rsidR="005306AA" w:rsidRPr="005306AA" w:rsidRDefault="005306AA" w:rsidP="005306AA">
      <w:pPr>
        <w:jc w:val="center"/>
        <w:rPr>
          <w:rFonts w:ascii="Century Gothic" w:eastAsia="Times New Roman" w:hAnsi="Century Gothic" w:cs="Times New Roman"/>
          <w:color w:val="006666"/>
          <w:sz w:val="60"/>
          <w:szCs w:val="60"/>
          <w:lang w:eastAsia="es-ES"/>
        </w:rPr>
      </w:pPr>
      <w:r w:rsidRPr="005306AA">
        <w:rPr>
          <w:rFonts w:ascii="Century Gothic" w:eastAsia="Times New Roman" w:hAnsi="Century Gothic" w:cs="Times New Roman"/>
          <w:b/>
          <w:bCs/>
          <w:color w:val="006666"/>
          <w:sz w:val="60"/>
          <w:szCs w:val="60"/>
          <w:lang w:eastAsia="es-ES"/>
        </w:rPr>
        <w:t xml:space="preserve">PROCESOS </w:t>
      </w:r>
      <w:r w:rsidR="00251D78">
        <w:rPr>
          <w:rFonts w:ascii="Century Gothic" w:eastAsia="Times New Roman" w:hAnsi="Century Gothic" w:cs="Times New Roman"/>
          <w:b/>
          <w:bCs/>
          <w:color w:val="006666"/>
          <w:sz w:val="60"/>
          <w:szCs w:val="60"/>
          <w:lang w:eastAsia="es-ES"/>
        </w:rPr>
        <w:t xml:space="preserve">DE </w:t>
      </w:r>
      <w:r w:rsidR="0030232B">
        <w:rPr>
          <w:rFonts w:ascii="Century Gothic" w:eastAsia="Times New Roman" w:hAnsi="Century Gothic" w:cs="Times New Roman"/>
          <w:b/>
          <w:bCs/>
          <w:color w:val="006666"/>
          <w:sz w:val="60"/>
          <w:szCs w:val="60"/>
          <w:lang w:eastAsia="es-ES"/>
        </w:rPr>
        <w:t>LADERA</w:t>
      </w:r>
      <w:r w:rsidRPr="005306AA">
        <w:rPr>
          <w:rFonts w:ascii="Century Gothic" w:eastAsia="Times New Roman" w:hAnsi="Century Gothic" w:cs="Times New Roman"/>
          <w:b/>
          <w:bCs/>
          <w:color w:val="006666"/>
          <w:sz w:val="60"/>
          <w:szCs w:val="60"/>
          <w:lang w:eastAsia="es-ES"/>
        </w:rPr>
        <w:t>:</w:t>
      </w:r>
    </w:p>
    <w:p w14:paraId="2CE08B59" w14:textId="46858B00" w:rsidR="005306AA" w:rsidRPr="005306AA" w:rsidRDefault="008C0B1F" w:rsidP="005306AA">
      <w:pPr>
        <w:jc w:val="center"/>
        <w:rPr>
          <w:rFonts w:ascii="Century Gothic" w:eastAsia="Times New Roman" w:hAnsi="Century Gothic" w:cs="Times New Roman"/>
          <w:color w:val="006666"/>
          <w:sz w:val="60"/>
          <w:szCs w:val="60"/>
          <w:lang w:eastAsia="es-ES"/>
        </w:rPr>
      </w:pPr>
      <w:r>
        <w:rPr>
          <w:rFonts w:ascii="Century Gothic" w:eastAsia="Times New Roman" w:hAnsi="Century Gothic" w:cs="Times New Roman"/>
          <w:b/>
          <w:bCs/>
          <w:color w:val="006666"/>
          <w:sz w:val="60"/>
          <w:szCs w:val="60"/>
          <w:lang w:eastAsia="es-ES"/>
        </w:rPr>
        <w:t>FACTORES DE SUSCEPTIBILIDAD</w:t>
      </w:r>
    </w:p>
    <w:p w14:paraId="0F28E890" w14:textId="1CD4DF6B" w:rsidR="0037795B" w:rsidRPr="005306AA" w:rsidRDefault="0037795B" w:rsidP="0037795B">
      <w:pPr>
        <w:jc w:val="both"/>
        <w:rPr>
          <w:rFonts w:ascii="Century Gothic" w:hAnsi="Century Gothic"/>
          <w:sz w:val="20"/>
          <w:szCs w:val="20"/>
        </w:rPr>
      </w:pPr>
    </w:p>
    <w:p w14:paraId="72D9A2F5" w14:textId="77777777" w:rsidR="005306AA" w:rsidRP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224D7902" w14:textId="23A51E12" w:rsidR="005306AA" w:rsidRP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107F669E" w14:textId="02907938" w:rsidR="005306AA" w:rsidRP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7B870732" w14:textId="062C0FAB" w:rsidR="005306AA" w:rsidRP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6361B8F5" w14:textId="23054E04" w:rsid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1D8EAF38" w14:textId="05E4C0ED" w:rsid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33CA05D0" w14:textId="684DBB80" w:rsid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091F0D85" w14:textId="07567000" w:rsid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1A136AD2" w14:textId="75F5C451" w:rsid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707942F2" w14:textId="770A30ED" w:rsid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5D03ED68" w14:textId="7AB78B9D" w:rsid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6E740842" w14:textId="746DC07D" w:rsid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317E66A2" w14:textId="59342BFE" w:rsid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418892A1" w14:textId="2F6DFEC9" w:rsid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29D425C2" w14:textId="4AB95AEB" w:rsid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43E1C23C" w14:textId="46E561F8" w:rsid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68EC4FB1" w14:textId="77777777" w:rsidR="005306AA" w:rsidRP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505027E7" w14:textId="77777777" w:rsidR="005306AA" w:rsidRP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5B55E373" w14:textId="09039BAE" w:rsidR="005306AA" w:rsidRP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6A782113" w14:textId="77777777" w:rsidR="005306AA" w:rsidRP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1127F9B4" w14:textId="77777777" w:rsidR="005306AA" w:rsidRPr="005306AA" w:rsidRDefault="005306AA" w:rsidP="005306AA">
      <w:pPr>
        <w:spacing w:line="240" w:lineRule="auto"/>
        <w:rPr>
          <w:rFonts w:ascii="Century Gothic" w:eastAsia="Times New Roman" w:hAnsi="Century Gothic" w:cs="Times New Roman"/>
          <w:sz w:val="20"/>
          <w:szCs w:val="20"/>
          <w:lang w:val="es-ES_tradnl" w:eastAsia="es-ES"/>
        </w:rPr>
      </w:pPr>
    </w:p>
    <w:p w14:paraId="45A315CE" w14:textId="67FC17BD" w:rsidR="005306AA" w:rsidRPr="005306AA" w:rsidRDefault="005306AA" w:rsidP="005306AA">
      <w:pPr>
        <w:spacing w:line="240" w:lineRule="auto"/>
        <w:jc w:val="center"/>
        <w:rPr>
          <w:rFonts w:ascii="Century Gothic" w:eastAsia="Times New Roman" w:hAnsi="Century Gothic" w:cs="Times New Roman"/>
          <w:b/>
          <w:bCs/>
          <w:sz w:val="36"/>
          <w:szCs w:val="36"/>
          <w:lang w:val="es-ES_tradnl" w:eastAsia="es-ES"/>
        </w:rPr>
      </w:pPr>
      <w:r w:rsidRPr="005306AA">
        <w:rPr>
          <w:rFonts w:ascii="Century Gothic" w:eastAsia="Times New Roman" w:hAnsi="Century Gothic" w:cs="Times New Roman"/>
          <w:b/>
          <w:bCs/>
          <w:sz w:val="36"/>
          <w:szCs w:val="36"/>
          <w:lang w:val="es-ES_tradnl" w:eastAsia="es-ES"/>
        </w:rPr>
        <w:t>Ejercicio</w:t>
      </w:r>
    </w:p>
    <w:p w14:paraId="39562808" w14:textId="394A8696" w:rsidR="0037795B" w:rsidRDefault="0037795B" w:rsidP="0037795B">
      <w:pPr>
        <w:jc w:val="both"/>
        <w:rPr>
          <w:rFonts w:ascii="Century Gothic" w:hAnsi="Century Gothic"/>
          <w:sz w:val="20"/>
          <w:szCs w:val="20"/>
        </w:rPr>
      </w:pPr>
    </w:p>
    <w:p w14:paraId="7B19ED7F" w14:textId="62B196E4" w:rsidR="0037795B" w:rsidRDefault="0037795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p w14:paraId="1039323D" w14:textId="6B5FDD60" w:rsidR="00397E73" w:rsidRDefault="00397E73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90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82"/>
      </w:tblGrid>
      <w:tr w:rsidR="00776312" w:rsidRPr="000129B0" w14:paraId="64DBCD8B" w14:textId="77777777" w:rsidTr="005858FC">
        <w:trPr>
          <w:trHeight w:val="567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666"/>
            <w:vAlign w:val="center"/>
          </w:tcPr>
          <w:p w14:paraId="68DA3F5D" w14:textId="50A37B91" w:rsidR="00776312" w:rsidRPr="000129B0" w:rsidRDefault="00776312" w:rsidP="00487445">
            <w:pPr>
              <w:jc w:val="center"/>
              <w:rPr>
                <w:rFonts w:ascii="Century Gothic" w:hAnsi="Century Gothic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0129B0">
              <w:rPr>
                <w:rFonts w:ascii="Century Gothic" w:hAnsi="Century Gothic"/>
                <w:b/>
                <w:bCs/>
                <w:noProof/>
                <w:color w:val="FFFFFF" w:themeColor="background1"/>
                <w:sz w:val="20"/>
                <w:szCs w:val="20"/>
              </w:rPr>
              <w:t>EJERCICIO</w:t>
            </w:r>
          </w:p>
        </w:tc>
        <w:tc>
          <w:tcPr>
            <w:tcW w:w="70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666"/>
            <w:vAlign w:val="center"/>
          </w:tcPr>
          <w:p w14:paraId="17BDBBD6" w14:textId="4619013A" w:rsidR="00776312" w:rsidRPr="000129B0" w:rsidRDefault="00776312" w:rsidP="001A7B7A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PROCESOS DE LADERA: </w:t>
            </w:r>
            <w:r w:rsidRPr="008C0B1F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FACTORES DE SUSCEPTIBILIDAD</w:t>
            </w:r>
          </w:p>
        </w:tc>
      </w:tr>
    </w:tbl>
    <w:p w14:paraId="14147435" w14:textId="77777777" w:rsidR="00362587" w:rsidRDefault="00362587" w:rsidP="00362587">
      <w:pPr>
        <w:jc w:val="both"/>
        <w:rPr>
          <w:rFonts w:ascii="Century Gothic" w:hAnsi="Century Gothic"/>
          <w:sz w:val="20"/>
          <w:szCs w:val="20"/>
        </w:rPr>
      </w:pPr>
    </w:p>
    <w:p w14:paraId="6FBAC009" w14:textId="77777777" w:rsidR="00362587" w:rsidRPr="00DF2765" w:rsidRDefault="00362587" w:rsidP="00362587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6A660E9B" w14:textId="77777777" w:rsidR="00362587" w:rsidRPr="00DF2765" w:rsidRDefault="00362587" w:rsidP="00362587">
      <w:pPr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DF2765">
        <w:rPr>
          <w:rFonts w:ascii="Century Gothic" w:hAnsi="Century Gothic"/>
          <w:b/>
          <w:bCs/>
          <w:color w:val="000000" w:themeColor="text1"/>
          <w:sz w:val="20"/>
          <w:szCs w:val="20"/>
        </w:rPr>
        <w:t>Objetivos del ejercicio:</w:t>
      </w:r>
    </w:p>
    <w:p w14:paraId="684B3B87" w14:textId="77777777" w:rsidR="00362587" w:rsidRPr="00DF2765" w:rsidRDefault="00362587" w:rsidP="00362587">
      <w:pPr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14:paraId="2937A77A" w14:textId="3BE405FA" w:rsidR="00362587" w:rsidRPr="00DF2765" w:rsidRDefault="0092117A" w:rsidP="00362587">
      <w:pPr>
        <w:numPr>
          <w:ilvl w:val="0"/>
          <w:numId w:val="14"/>
        </w:numPr>
        <w:ind w:left="426" w:hanging="142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07635A">
        <w:rPr>
          <w:rFonts w:ascii="Century Gothic" w:hAnsi="Century Gothic"/>
          <w:sz w:val="20"/>
          <w:szCs w:val="20"/>
        </w:rPr>
        <w:t>Relacionar las diversas tipologías de procesos de ladera con los factores que intervienen en su movimiento.</w:t>
      </w:r>
    </w:p>
    <w:p w14:paraId="5720A958" w14:textId="5D6C974B" w:rsidR="00362587" w:rsidRPr="00DF2765" w:rsidRDefault="0092117A" w:rsidP="00362587">
      <w:pPr>
        <w:numPr>
          <w:ilvl w:val="0"/>
          <w:numId w:val="14"/>
        </w:numPr>
        <w:ind w:left="426" w:hanging="142"/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07635A">
        <w:rPr>
          <w:rFonts w:ascii="Century Gothic" w:hAnsi="Century Gothic"/>
          <w:sz w:val="20"/>
          <w:szCs w:val="20"/>
        </w:rPr>
        <w:t xml:space="preserve">Predecir </w:t>
      </w:r>
      <w:r>
        <w:rPr>
          <w:rFonts w:ascii="Century Gothic" w:hAnsi="Century Gothic"/>
          <w:sz w:val="20"/>
          <w:szCs w:val="20"/>
        </w:rPr>
        <w:t>su</w:t>
      </w:r>
      <w:r w:rsidRPr="0007635A">
        <w:rPr>
          <w:rFonts w:ascii="Century Gothic" w:hAnsi="Century Gothic"/>
          <w:sz w:val="20"/>
          <w:szCs w:val="20"/>
        </w:rPr>
        <w:t xml:space="preserve"> evolución en función de </w:t>
      </w:r>
      <w:r w:rsidR="00197C75">
        <w:rPr>
          <w:rFonts w:ascii="Century Gothic" w:hAnsi="Century Gothic"/>
          <w:sz w:val="20"/>
          <w:szCs w:val="20"/>
        </w:rPr>
        <w:t>los factores que los han desencadenado</w:t>
      </w:r>
      <w:r w:rsidRPr="0007635A">
        <w:rPr>
          <w:rFonts w:ascii="Century Gothic" w:hAnsi="Century Gothic"/>
          <w:sz w:val="20"/>
          <w:szCs w:val="20"/>
        </w:rPr>
        <w:t>.</w:t>
      </w:r>
    </w:p>
    <w:p w14:paraId="6D2A2F53" w14:textId="7B643C28" w:rsidR="00362587" w:rsidRDefault="00362587" w:rsidP="00362587">
      <w:pPr>
        <w:jc w:val="both"/>
        <w:rPr>
          <w:rFonts w:ascii="Century Gothic" w:hAnsi="Century Gothic"/>
          <w:bCs/>
          <w:color w:val="000000" w:themeColor="text1"/>
          <w:sz w:val="20"/>
          <w:szCs w:val="20"/>
        </w:rPr>
      </w:pPr>
    </w:p>
    <w:p w14:paraId="4F64C2A4" w14:textId="77777777" w:rsidR="0092117A" w:rsidRPr="00DF2765" w:rsidRDefault="0092117A" w:rsidP="00362587">
      <w:pPr>
        <w:jc w:val="both"/>
        <w:rPr>
          <w:rFonts w:ascii="Century Gothic" w:hAnsi="Century Gothic"/>
          <w:bCs/>
          <w:color w:val="000000" w:themeColor="text1"/>
          <w:sz w:val="20"/>
          <w:szCs w:val="20"/>
        </w:rPr>
      </w:pPr>
    </w:p>
    <w:p w14:paraId="4CA70A5E" w14:textId="77777777" w:rsidR="00CC1729" w:rsidRPr="0081013D" w:rsidRDefault="00CC1729" w:rsidP="00CC1729">
      <w:pPr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81013D">
        <w:rPr>
          <w:rFonts w:ascii="Century Gothic" w:hAnsi="Century Gothic"/>
          <w:b/>
          <w:color w:val="000000"/>
          <w:sz w:val="20"/>
          <w:szCs w:val="20"/>
        </w:rPr>
        <w:t>Metodología:</w:t>
      </w:r>
    </w:p>
    <w:p w14:paraId="3F459F1A" w14:textId="62F10B8C" w:rsidR="00CC1729" w:rsidRDefault="00CC1729" w:rsidP="00CC1729">
      <w:pPr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14:paraId="5454E84E" w14:textId="47AC161A" w:rsidR="00A37C54" w:rsidRDefault="00A37C54" w:rsidP="00CC1729">
      <w:pPr>
        <w:jc w:val="both"/>
        <w:rPr>
          <w:rFonts w:ascii="Century Gothic" w:hAnsi="Century Gothic"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color w:val="000000"/>
          <w:sz w:val="20"/>
          <w:szCs w:val="20"/>
        </w:rPr>
        <w:t xml:space="preserve">El ejercicio consta de </w:t>
      </w:r>
      <w:r w:rsidR="000D6833">
        <w:rPr>
          <w:rFonts w:ascii="Century Gothic" w:hAnsi="Century Gothic"/>
          <w:bCs/>
          <w:color w:val="000000"/>
          <w:sz w:val="20"/>
          <w:szCs w:val="20"/>
        </w:rPr>
        <w:t>tres</w:t>
      </w:r>
      <w:r>
        <w:rPr>
          <w:rFonts w:ascii="Century Gothic" w:hAnsi="Century Gothic"/>
          <w:bCs/>
          <w:color w:val="000000"/>
          <w:sz w:val="20"/>
          <w:szCs w:val="20"/>
        </w:rPr>
        <w:t xml:space="preserve"> partes:</w:t>
      </w:r>
    </w:p>
    <w:p w14:paraId="343B68B2" w14:textId="77777777" w:rsidR="00A37C54" w:rsidRDefault="00A37C54" w:rsidP="00CC1729">
      <w:pPr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14:paraId="7B3B4E41" w14:textId="673FFCCA" w:rsidR="00A37C54" w:rsidRPr="00A37C54" w:rsidRDefault="00CC1729" w:rsidP="00A37C54">
      <w:pPr>
        <w:pStyle w:val="Prrafodelista"/>
        <w:numPr>
          <w:ilvl w:val="0"/>
          <w:numId w:val="15"/>
        </w:numPr>
        <w:ind w:left="284" w:hanging="284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A37C54">
        <w:rPr>
          <w:rFonts w:ascii="Century Gothic" w:hAnsi="Century Gothic"/>
          <w:bCs/>
          <w:color w:val="000000"/>
          <w:sz w:val="20"/>
          <w:szCs w:val="20"/>
        </w:rPr>
        <w:t xml:space="preserve">A partir de las </w:t>
      </w:r>
      <w:r w:rsidR="00334405">
        <w:rPr>
          <w:rFonts w:ascii="Century Gothic" w:hAnsi="Century Gothic"/>
          <w:bCs/>
          <w:color w:val="000000"/>
          <w:sz w:val="20"/>
          <w:szCs w:val="20"/>
        </w:rPr>
        <w:t>imágenes</w:t>
      </w:r>
      <w:r w:rsidRPr="00A37C54">
        <w:rPr>
          <w:rFonts w:ascii="Century Gothic" w:hAnsi="Century Gothic"/>
          <w:bCs/>
          <w:color w:val="000000"/>
          <w:sz w:val="20"/>
          <w:szCs w:val="20"/>
        </w:rPr>
        <w:t xml:space="preserve"> que se presentan, el alumno deberá </w:t>
      </w:r>
      <w:r w:rsidRPr="00A37C54">
        <w:rPr>
          <w:rFonts w:ascii="Century Gothic" w:hAnsi="Century Gothic"/>
          <w:b/>
          <w:color w:val="000000"/>
          <w:sz w:val="20"/>
          <w:szCs w:val="20"/>
        </w:rPr>
        <w:t>d</w:t>
      </w:r>
      <w:r w:rsidR="00DF2765" w:rsidRPr="00A37C54">
        <w:rPr>
          <w:rFonts w:ascii="Century Gothic" w:hAnsi="Century Gothic"/>
          <w:b/>
          <w:color w:val="000000"/>
          <w:sz w:val="20"/>
          <w:szCs w:val="20"/>
        </w:rPr>
        <w:t xml:space="preserve">escribir </w:t>
      </w:r>
      <w:r w:rsidR="00DF2765" w:rsidRPr="00A37C54">
        <w:rPr>
          <w:rFonts w:ascii="Century Gothic" w:hAnsi="Century Gothic"/>
          <w:bCs/>
          <w:color w:val="000000"/>
          <w:sz w:val="20"/>
          <w:szCs w:val="20"/>
        </w:rPr>
        <w:t>el proceso de ladera que observa</w:t>
      </w:r>
      <w:r w:rsidR="00197C75">
        <w:rPr>
          <w:rFonts w:ascii="Century Gothic" w:hAnsi="Century Gothic"/>
          <w:bCs/>
          <w:color w:val="000000"/>
          <w:sz w:val="20"/>
          <w:szCs w:val="20"/>
        </w:rPr>
        <w:t>, destacando aquellos aspectos que le permiten, a continuación,</w:t>
      </w:r>
      <w:r w:rsidR="00DF2765" w:rsidRPr="00A37C54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197C75">
        <w:rPr>
          <w:rFonts w:ascii="Century Gothic" w:hAnsi="Century Gothic"/>
          <w:bCs/>
          <w:color w:val="000000"/>
          <w:sz w:val="20"/>
          <w:szCs w:val="20"/>
        </w:rPr>
        <w:t xml:space="preserve">justificar la </w:t>
      </w:r>
      <w:r w:rsidR="000D6833" w:rsidRPr="000D6833">
        <w:rPr>
          <w:rFonts w:ascii="Century Gothic" w:hAnsi="Century Gothic"/>
          <w:bCs/>
          <w:color w:val="000000"/>
          <w:sz w:val="20"/>
          <w:szCs w:val="20"/>
        </w:rPr>
        <w:t>defini</w:t>
      </w:r>
      <w:r w:rsidR="00197C75" w:rsidRPr="000D6833">
        <w:rPr>
          <w:rFonts w:ascii="Century Gothic" w:hAnsi="Century Gothic"/>
          <w:bCs/>
          <w:color w:val="000000"/>
          <w:sz w:val="20"/>
          <w:szCs w:val="20"/>
        </w:rPr>
        <w:t>ción</w:t>
      </w:r>
      <w:r w:rsidRPr="00A37C54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 w:rsidR="00197C75">
        <w:rPr>
          <w:rFonts w:ascii="Century Gothic" w:hAnsi="Century Gothic"/>
          <w:bCs/>
          <w:color w:val="000000"/>
          <w:sz w:val="20"/>
          <w:szCs w:val="20"/>
        </w:rPr>
        <w:t>d</w:t>
      </w:r>
      <w:r w:rsidR="00A37C54" w:rsidRPr="00A37C54">
        <w:rPr>
          <w:rFonts w:ascii="Century Gothic" w:hAnsi="Century Gothic"/>
          <w:bCs/>
          <w:color w:val="000000"/>
          <w:sz w:val="20"/>
          <w:szCs w:val="20"/>
        </w:rPr>
        <w:t xml:space="preserve">el </w:t>
      </w:r>
      <w:r w:rsidR="00A37C54" w:rsidRPr="000D6833">
        <w:rPr>
          <w:rFonts w:ascii="Century Gothic" w:hAnsi="Century Gothic"/>
          <w:b/>
          <w:color w:val="000000"/>
          <w:sz w:val="20"/>
          <w:szCs w:val="20"/>
        </w:rPr>
        <w:t>tipo de movimiento</w:t>
      </w:r>
      <w:r w:rsidR="00A37C54" w:rsidRPr="00A37C54">
        <w:rPr>
          <w:rFonts w:ascii="Century Gothic" w:hAnsi="Century Gothic"/>
          <w:bCs/>
          <w:color w:val="000000"/>
          <w:sz w:val="20"/>
          <w:szCs w:val="20"/>
        </w:rPr>
        <w:t>.</w:t>
      </w:r>
    </w:p>
    <w:p w14:paraId="6CF588F3" w14:textId="2B29BFC2" w:rsidR="00CC1729" w:rsidRDefault="000D6833" w:rsidP="00A37C54">
      <w:pPr>
        <w:pStyle w:val="Prrafodelista"/>
        <w:numPr>
          <w:ilvl w:val="0"/>
          <w:numId w:val="15"/>
        </w:numPr>
        <w:ind w:left="284" w:hanging="284"/>
        <w:jc w:val="both"/>
        <w:rPr>
          <w:rFonts w:ascii="Century Gothic" w:hAnsi="Century Gothic"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color w:val="000000"/>
          <w:sz w:val="20"/>
          <w:szCs w:val="20"/>
        </w:rPr>
        <w:t xml:space="preserve">Analizar, de forma concisa, </w:t>
      </w:r>
      <w:r w:rsidR="00CC1729" w:rsidRPr="00A37C54">
        <w:rPr>
          <w:rFonts w:ascii="Century Gothic" w:hAnsi="Century Gothic"/>
          <w:bCs/>
          <w:color w:val="000000"/>
          <w:sz w:val="20"/>
          <w:szCs w:val="20"/>
        </w:rPr>
        <w:t xml:space="preserve">qué </w:t>
      </w:r>
      <w:r w:rsidR="00CC1729" w:rsidRPr="000D6833">
        <w:rPr>
          <w:rFonts w:ascii="Century Gothic" w:hAnsi="Century Gothic"/>
          <w:b/>
          <w:color w:val="000000"/>
          <w:sz w:val="20"/>
          <w:szCs w:val="20"/>
        </w:rPr>
        <w:t>factores</w:t>
      </w:r>
      <w:r w:rsidR="00CC1729" w:rsidRPr="00A37C54">
        <w:rPr>
          <w:rFonts w:ascii="Century Gothic" w:hAnsi="Century Gothic"/>
          <w:bCs/>
          <w:color w:val="000000"/>
          <w:sz w:val="20"/>
          <w:szCs w:val="20"/>
        </w:rPr>
        <w:t xml:space="preserve"> contribuyen a </w:t>
      </w:r>
      <w:r w:rsidR="00BD46B6">
        <w:rPr>
          <w:rFonts w:ascii="Century Gothic" w:hAnsi="Century Gothic"/>
          <w:bCs/>
          <w:color w:val="000000"/>
          <w:sz w:val="20"/>
          <w:szCs w:val="20"/>
        </w:rPr>
        <w:t>su desarrollo</w:t>
      </w:r>
      <w:r w:rsidR="00CC1729" w:rsidRPr="00A37C54">
        <w:rPr>
          <w:rFonts w:ascii="Century Gothic" w:hAnsi="Century Gothic"/>
          <w:bCs/>
          <w:color w:val="000000"/>
          <w:sz w:val="20"/>
          <w:szCs w:val="20"/>
        </w:rPr>
        <w:t>.</w:t>
      </w:r>
    </w:p>
    <w:p w14:paraId="700E977B" w14:textId="71C6BC2D" w:rsidR="000D6833" w:rsidRPr="00A37C54" w:rsidRDefault="000D6833" w:rsidP="00A37C54">
      <w:pPr>
        <w:pStyle w:val="Prrafodelista"/>
        <w:numPr>
          <w:ilvl w:val="0"/>
          <w:numId w:val="15"/>
        </w:numPr>
        <w:ind w:left="284" w:hanging="284"/>
        <w:jc w:val="both"/>
        <w:rPr>
          <w:rFonts w:ascii="Century Gothic" w:hAnsi="Century Gothic"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color w:val="000000"/>
          <w:sz w:val="20"/>
          <w:szCs w:val="20"/>
        </w:rPr>
        <w:t xml:space="preserve">Atendiendo a los factores de susceptibilidad que han producido el movimiento, </w:t>
      </w:r>
      <w:r w:rsidRPr="000D6833">
        <w:rPr>
          <w:rFonts w:ascii="Century Gothic" w:hAnsi="Century Gothic"/>
          <w:b/>
          <w:color w:val="000000"/>
          <w:sz w:val="20"/>
          <w:szCs w:val="20"/>
        </w:rPr>
        <w:t>pronosticar</w:t>
      </w:r>
      <w:r w:rsidRPr="000D6833">
        <w:rPr>
          <w:rFonts w:ascii="Century Gothic" w:hAnsi="Century Gothic"/>
          <w:bCs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Cs/>
          <w:color w:val="000000"/>
          <w:sz w:val="20"/>
          <w:szCs w:val="20"/>
        </w:rPr>
        <w:t>cuál podría ser su e</w:t>
      </w:r>
      <w:r w:rsidRPr="000D6833">
        <w:rPr>
          <w:rFonts w:ascii="Century Gothic" w:hAnsi="Century Gothic"/>
          <w:bCs/>
          <w:color w:val="000000"/>
          <w:sz w:val="20"/>
          <w:szCs w:val="20"/>
        </w:rPr>
        <w:t>volución</w:t>
      </w:r>
      <w:r>
        <w:rPr>
          <w:rFonts w:ascii="Century Gothic" w:hAnsi="Century Gothic"/>
          <w:bCs/>
          <w:color w:val="000000"/>
          <w:sz w:val="20"/>
          <w:szCs w:val="20"/>
        </w:rPr>
        <w:t>.</w:t>
      </w:r>
    </w:p>
    <w:p w14:paraId="2D2CB539" w14:textId="77777777" w:rsidR="000D6833" w:rsidRDefault="000D6833" w:rsidP="000D6833">
      <w:pPr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14:paraId="4F843D25" w14:textId="0D7A7023" w:rsidR="000D6833" w:rsidRPr="000D6833" w:rsidRDefault="000D6833" w:rsidP="000D6833">
      <w:pPr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0D6833">
        <w:rPr>
          <w:rFonts w:ascii="Century Gothic" w:hAnsi="Century Gothic"/>
          <w:bCs/>
          <w:color w:val="000000"/>
          <w:sz w:val="20"/>
          <w:szCs w:val="20"/>
        </w:rPr>
        <w:t>Para su comentario puede ampliar el espacio que inicialmente se asigna a cada apartado.</w:t>
      </w:r>
    </w:p>
    <w:p w14:paraId="1E0ED515" w14:textId="39A1EC86" w:rsidR="00CC1729" w:rsidRDefault="00CC1729" w:rsidP="008C0B1F">
      <w:pPr>
        <w:jc w:val="both"/>
        <w:rPr>
          <w:rFonts w:ascii="Century Gothic" w:hAnsi="Century Gothic"/>
          <w:sz w:val="20"/>
          <w:szCs w:val="20"/>
        </w:rPr>
      </w:pPr>
    </w:p>
    <w:p w14:paraId="13FB9252" w14:textId="35290BC3" w:rsidR="007B62E7" w:rsidRDefault="007B62E7" w:rsidP="008C0B1F">
      <w:pPr>
        <w:jc w:val="both"/>
        <w:rPr>
          <w:rFonts w:ascii="Century Gothic" w:hAnsi="Century Gothic"/>
          <w:sz w:val="20"/>
          <w:szCs w:val="20"/>
        </w:rPr>
      </w:pPr>
    </w:p>
    <w:p w14:paraId="364E51C5" w14:textId="77777777" w:rsidR="00BD46B6" w:rsidRPr="00B15353" w:rsidRDefault="00BD46B6" w:rsidP="00BD46B6">
      <w:pPr>
        <w:jc w:val="both"/>
        <w:rPr>
          <w:rFonts w:ascii="Century Gothic" w:hAnsi="Century Gothic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/>
          <w:bCs/>
          <w:color w:val="000000"/>
          <w:sz w:val="20"/>
          <w:szCs w:val="20"/>
        </w:rPr>
        <w:t>Materiales</w:t>
      </w:r>
    </w:p>
    <w:p w14:paraId="75A3BEB1" w14:textId="77777777" w:rsidR="00BD46B6" w:rsidRDefault="00BD46B6" w:rsidP="00BD46B6">
      <w:pPr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14:paraId="25D79220" w14:textId="5BB157F9" w:rsidR="00BD46B6" w:rsidRPr="007B62E7" w:rsidRDefault="00D86046" w:rsidP="00BD46B6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El alumno estudiará diversos casos presentados en formato de ficha: la imagen del tipo de movimiento a estudiar y, a continuación, una </w:t>
      </w:r>
      <w:r w:rsidR="00BD46B6">
        <w:rPr>
          <w:rFonts w:ascii="Century Gothic" w:hAnsi="Century Gothic"/>
          <w:sz w:val="20"/>
          <w:szCs w:val="20"/>
        </w:rPr>
        <w:t>relación de factores que pueden influir en su dinámica.</w:t>
      </w:r>
      <w:r>
        <w:rPr>
          <w:rFonts w:ascii="Century Gothic" w:hAnsi="Century Gothic"/>
          <w:sz w:val="20"/>
          <w:szCs w:val="20"/>
        </w:rPr>
        <w:t xml:space="preserve"> Para finalizar deberá realizar una evaluación sobre la dinámica futura del proceso.</w:t>
      </w:r>
    </w:p>
    <w:p w14:paraId="77573700" w14:textId="77777777" w:rsidR="007B62E7" w:rsidRPr="007B62E7" w:rsidRDefault="007B62E7" w:rsidP="007B62E7">
      <w:pPr>
        <w:jc w:val="both"/>
        <w:rPr>
          <w:rFonts w:ascii="Century Gothic" w:hAnsi="Century Gothic"/>
          <w:sz w:val="20"/>
          <w:szCs w:val="20"/>
        </w:rPr>
      </w:pPr>
    </w:p>
    <w:p w14:paraId="49874715" w14:textId="0F64B8D3" w:rsidR="00224C24" w:rsidRDefault="00224C24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br w:type="page"/>
      </w:r>
    </w:p>
    <w:p w14:paraId="33F486D7" w14:textId="2A3FBC04" w:rsidR="00157600" w:rsidRDefault="00157600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906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265"/>
        <w:gridCol w:w="849"/>
        <w:gridCol w:w="4532"/>
      </w:tblGrid>
      <w:tr w:rsidR="00397E73" w:rsidRPr="00B04699" w14:paraId="14E46CDC" w14:textId="77777777" w:rsidTr="008C0B1F">
        <w:trPr>
          <w:trHeight w:val="454"/>
        </w:trPr>
        <w:tc>
          <w:tcPr>
            <w:tcW w:w="4530" w:type="dxa"/>
            <w:gridSpan w:val="3"/>
            <w:vMerge w:val="restart"/>
            <w:tcBorders>
              <w:top w:val="single" w:sz="4" w:space="0" w:color="7F7F7F" w:themeColor="text1" w:themeTint="80"/>
            </w:tcBorders>
            <w:vAlign w:val="center"/>
          </w:tcPr>
          <w:p w14:paraId="49160FF0" w14:textId="723AD253" w:rsidR="00397E73" w:rsidRPr="00B04699" w:rsidRDefault="00397E73" w:rsidP="00397E73">
            <w:pPr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6666"/>
            <w:vAlign w:val="center"/>
          </w:tcPr>
          <w:p w14:paraId="6E6E3497" w14:textId="7FF07812" w:rsidR="00397E73" w:rsidRPr="00397E73" w:rsidRDefault="0092117A" w:rsidP="00397E73">
            <w:pPr>
              <w:jc w:val="both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397E73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DESCRIPCIÓN</w:t>
            </w:r>
          </w:p>
        </w:tc>
      </w:tr>
      <w:tr w:rsidR="00397E73" w:rsidRPr="00B04699" w14:paraId="6911EDCB" w14:textId="77777777" w:rsidTr="00397E73">
        <w:trPr>
          <w:trHeight w:val="1021"/>
        </w:trPr>
        <w:tc>
          <w:tcPr>
            <w:tcW w:w="4530" w:type="dxa"/>
            <w:gridSpan w:val="3"/>
            <w:vMerge/>
            <w:vAlign w:val="center"/>
          </w:tcPr>
          <w:p w14:paraId="6C0EEB96" w14:textId="5BE97EC8" w:rsidR="00397E73" w:rsidRPr="00B04699" w:rsidRDefault="00397E73" w:rsidP="00397E7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370CA6A" w14:textId="77777777" w:rsidR="00397E73" w:rsidRPr="00B04699" w:rsidRDefault="00397E73" w:rsidP="00397E7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E73" w:rsidRPr="00B04699" w14:paraId="616D5805" w14:textId="77777777" w:rsidTr="00663CF9">
        <w:trPr>
          <w:trHeight w:val="454"/>
        </w:trPr>
        <w:tc>
          <w:tcPr>
            <w:tcW w:w="4530" w:type="dxa"/>
            <w:gridSpan w:val="3"/>
            <w:vMerge/>
            <w:vAlign w:val="center"/>
          </w:tcPr>
          <w:p w14:paraId="6FDC61CE" w14:textId="77777777" w:rsidR="00397E73" w:rsidRPr="00B04699" w:rsidRDefault="00397E73" w:rsidP="00397E73">
            <w:pPr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6666"/>
            <w:vAlign w:val="center"/>
          </w:tcPr>
          <w:p w14:paraId="74A10C9A" w14:textId="00FC24FD" w:rsidR="00397E73" w:rsidRPr="003A50DC" w:rsidRDefault="00197C75" w:rsidP="00397E73">
            <w:pPr>
              <w:jc w:val="both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TIPO DE MOVIMIENTO</w:t>
            </w:r>
          </w:p>
        </w:tc>
      </w:tr>
      <w:tr w:rsidR="00397E73" w:rsidRPr="00B04699" w14:paraId="3C89A4F1" w14:textId="77777777" w:rsidTr="00397E73">
        <w:trPr>
          <w:trHeight w:val="851"/>
        </w:trPr>
        <w:tc>
          <w:tcPr>
            <w:tcW w:w="4530" w:type="dxa"/>
            <w:gridSpan w:val="3"/>
            <w:vMerge/>
            <w:vAlign w:val="center"/>
          </w:tcPr>
          <w:p w14:paraId="3AD69D32" w14:textId="77777777" w:rsidR="00397E73" w:rsidRPr="00B04699" w:rsidRDefault="00397E73" w:rsidP="00397E73">
            <w:pPr>
              <w:jc w:val="center"/>
              <w:rPr>
                <w:rFonts w:ascii="Century Gothic" w:hAnsi="Century Gothic"/>
                <w:noProof/>
                <w:sz w:val="18"/>
                <w:szCs w:val="18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</w:tcBorders>
            <w:vAlign w:val="center"/>
          </w:tcPr>
          <w:p w14:paraId="565957C9" w14:textId="77777777" w:rsidR="00397E73" w:rsidRPr="00B04699" w:rsidRDefault="00397E73" w:rsidP="00397E73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E73" w:rsidRPr="00B04699" w14:paraId="54ADAAFF" w14:textId="77777777" w:rsidTr="00487445">
        <w:trPr>
          <w:trHeight w:val="397"/>
        </w:trPr>
        <w:tc>
          <w:tcPr>
            <w:tcW w:w="9062" w:type="dxa"/>
            <w:gridSpan w:val="4"/>
            <w:shd w:val="clear" w:color="auto" w:fill="006666"/>
            <w:vAlign w:val="center"/>
          </w:tcPr>
          <w:p w14:paraId="7713FBBE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B04699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FACTORES DE SUSCEPTIBILIDAD</w:t>
            </w:r>
          </w:p>
        </w:tc>
      </w:tr>
      <w:tr w:rsidR="00397E73" w:rsidRPr="00B04699" w14:paraId="1CD3C25F" w14:textId="77777777" w:rsidTr="00487445">
        <w:trPr>
          <w:trHeight w:val="567"/>
        </w:trPr>
        <w:tc>
          <w:tcPr>
            <w:tcW w:w="9062" w:type="dxa"/>
            <w:gridSpan w:val="4"/>
            <w:vAlign w:val="center"/>
          </w:tcPr>
          <w:p w14:paraId="2585E5F6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04699">
              <w:rPr>
                <w:rFonts w:ascii="Century Gothic" w:hAnsi="Century Gothic"/>
                <w:b/>
                <w:bCs/>
                <w:color w:val="006666"/>
                <w:sz w:val="18"/>
                <w:szCs w:val="18"/>
              </w:rPr>
              <w:t xml:space="preserve">Cambios geométricos y morfológicos </w:t>
            </w:r>
            <w:r w:rsidRPr="00B04699">
              <w:rPr>
                <w:rFonts w:ascii="Century Gothic" w:hAnsi="Century Gothic"/>
                <w:color w:val="006666"/>
                <w:sz w:val="18"/>
                <w:szCs w:val="18"/>
              </w:rPr>
              <w:t>(</w:t>
            </w:r>
            <w:r w:rsidRPr="00B04699">
              <w:rPr>
                <w:rFonts w:ascii="Century Gothic" w:hAnsi="Century Gothic"/>
                <w:color w:val="006666"/>
                <w:sz w:val="18"/>
                <w:szCs w:val="18"/>
                <w:lang w:val="es-ES_tradnl"/>
              </w:rPr>
              <w:t>variaciones en el volumen del material y de la pendiente del terreno)</w:t>
            </w:r>
          </w:p>
        </w:tc>
      </w:tr>
      <w:tr w:rsidR="00397E73" w:rsidRPr="00B04699" w14:paraId="719972A0" w14:textId="77777777" w:rsidTr="0092117A">
        <w:trPr>
          <w:trHeight w:val="397"/>
        </w:trPr>
        <w:tc>
          <w:tcPr>
            <w:tcW w:w="416" w:type="dxa"/>
            <w:vAlign w:val="center"/>
          </w:tcPr>
          <w:p w14:paraId="02D46C3D" w14:textId="77777777" w:rsidR="00397E73" w:rsidRPr="00B04699" w:rsidRDefault="00397E73" w:rsidP="004874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14:paraId="2A491CB4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04699">
              <w:rPr>
                <w:rFonts w:ascii="Century Gothic" w:hAnsi="Century Gothic"/>
                <w:sz w:val="18"/>
                <w:szCs w:val="18"/>
              </w:rPr>
              <w:t>Sedimentación</w:t>
            </w:r>
          </w:p>
        </w:tc>
        <w:tc>
          <w:tcPr>
            <w:tcW w:w="5381" w:type="dxa"/>
            <w:gridSpan w:val="2"/>
            <w:vAlign w:val="center"/>
          </w:tcPr>
          <w:p w14:paraId="51DEF63D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E73" w:rsidRPr="00B04699" w14:paraId="644A7C48" w14:textId="77777777" w:rsidTr="0092117A">
        <w:trPr>
          <w:trHeight w:val="397"/>
        </w:trPr>
        <w:tc>
          <w:tcPr>
            <w:tcW w:w="416" w:type="dxa"/>
            <w:vAlign w:val="center"/>
          </w:tcPr>
          <w:p w14:paraId="26CF569E" w14:textId="77777777" w:rsidR="00397E73" w:rsidRPr="00B04699" w:rsidRDefault="00397E73" w:rsidP="004874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14:paraId="7B3AB3DA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04699">
              <w:rPr>
                <w:rFonts w:ascii="Century Gothic" w:hAnsi="Century Gothic"/>
                <w:sz w:val="18"/>
                <w:szCs w:val="18"/>
              </w:rPr>
              <w:t>Erosión (hídrica o litoral)</w:t>
            </w:r>
          </w:p>
        </w:tc>
        <w:tc>
          <w:tcPr>
            <w:tcW w:w="5381" w:type="dxa"/>
            <w:gridSpan w:val="2"/>
            <w:vAlign w:val="center"/>
          </w:tcPr>
          <w:p w14:paraId="1612A4D7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E73" w:rsidRPr="00B04699" w14:paraId="0BF6661C" w14:textId="77777777" w:rsidTr="0092117A">
        <w:trPr>
          <w:trHeight w:val="397"/>
        </w:trPr>
        <w:tc>
          <w:tcPr>
            <w:tcW w:w="416" w:type="dxa"/>
            <w:vAlign w:val="center"/>
          </w:tcPr>
          <w:p w14:paraId="188ECE7E" w14:textId="77777777" w:rsidR="00397E73" w:rsidRPr="00B04699" w:rsidRDefault="00397E73" w:rsidP="004874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14:paraId="399486AC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</w:t>
            </w:r>
            <w:r w:rsidRPr="00B04699">
              <w:rPr>
                <w:rFonts w:ascii="Century Gothic" w:hAnsi="Century Gothic"/>
                <w:sz w:val="18"/>
                <w:szCs w:val="18"/>
              </w:rPr>
              <w:t>ías de comunicación…</w:t>
            </w:r>
          </w:p>
        </w:tc>
        <w:tc>
          <w:tcPr>
            <w:tcW w:w="5381" w:type="dxa"/>
            <w:gridSpan w:val="2"/>
            <w:vAlign w:val="center"/>
          </w:tcPr>
          <w:p w14:paraId="11FF5897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E73" w:rsidRPr="00B04699" w14:paraId="5B9A8700" w14:textId="77777777" w:rsidTr="00487445">
        <w:trPr>
          <w:trHeight w:val="567"/>
        </w:trPr>
        <w:tc>
          <w:tcPr>
            <w:tcW w:w="9062" w:type="dxa"/>
            <w:gridSpan w:val="4"/>
            <w:vAlign w:val="center"/>
          </w:tcPr>
          <w:p w14:paraId="06B7FE11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04699">
              <w:rPr>
                <w:rFonts w:ascii="Century Gothic" w:hAnsi="Century Gothic"/>
                <w:b/>
                <w:bCs/>
                <w:color w:val="006666"/>
                <w:sz w:val="18"/>
                <w:szCs w:val="18"/>
              </w:rPr>
              <w:t xml:space="preserve">Variaciones </w:t>
            </w:r>
            <w:r>
              <w:rPr>
                <w:rFonts w:ascii="Century Gothic" w:hAnsi="Century Gothic"/>
                <w:b/>
                <w:bCs/>
                <w:color w:val="006666"/>
                <w:sz w:val="18"/>
                <w:szCs w:val="18"/>
              </w:rPr>
              <w:t xml:space="preserve">en el contenido de agua </w:t>
            </w:r>
            <w:r w:rsidRPr="00927BB0">
              <w:rPr>
                <w:rFonts w:ascii="Century Gothic" w:hAnsi="Century Gothic"/>
                <w:color w:val="006666"/>
                <w:sz w:val="18"/>
                <w:szCs w:val="18"/>
              </w:rPr>
              <w:t>(aumento de peso en la ladera, reducción de la fricción, aumento del nivel freático…)</w:t>
            </w:r>
          </w:p>
        </w:tc>
      </w:tr>
      <w:tr w:rsidR="00397E73" w:rsidRPr="00B04699" w14:paraId="3CF0C1AE" w14:textId="77777777" w:rsidTr="0092117A">
        <w:trPr>
          <w:trHeight w:val="397"/>
        </w:trPr>
        <w:tc>
          <w:tcPr>
            <w:tcW w:w="416" w:type="dxa"/>
            <w:vAlign w:val="center"/>
          </w:tcPr>
          <w:p w14:paraId="5239E703" w14:textId="77777777" w:rsidR="00397E73" w:rsidRPr="00B04699" w:rsidRDefault="00397E73" w:rsidP="004874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14:paraId="12603A08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Precipitaciones intensas</w:t>
            </w:r>
          </w:p>
        </w:tc>
        <w:tc>
          <w:tcPr>
            <w:tcW w:w="5381" w:type="dxa"/>
            <w:gridSpan w:val="2"/>
            <w:vAlign w:val="center"/>
          </w:tcPr>
          <w:p w14:paraId="109EF384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E73" w:rsidRPr="00B04699" w14:paraId="5197C2AF" w14:textId="77777777" w:rsidTr="0092117A">
        <w:trPr>
          <w:trHeight w:val="397"/>
        </w:trPr>
        <w:tc>
          <w:tcPr>
            <w:tcW w:w="416" w:type="dxa"/>
            <w:vAlign w:val="center"/>
          </w:tcPr>
          <w:p w14:paraId="7B4308EC" w14:textId="77777777" w:rsidR="00397E73" w:rsidRPr="00B04699" w:rsidRDefault="00397E73" w:rsidP="004874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14:paraId="55BA4855" w14:textId="77777777" w:rsidR="00397E73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Inundaciones</w:t>
            </w:r>
          </w:p>
        </w:tc>
        <w:tc>
          <w:tcPr>
            <w:tcW w:w="5381" w:type="dxa"/>
            <w:gridSpan w:val="2"/>
            <w:vAlign w:val="center"/>
          </w:tcPr>
          <w:p w14:paraId="6675D5CB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E73" w:rsidRPr="00B04699" w14:paraId="1CF233A6" w14:textId="77777777" w:rsidTr="00487445">
        <w:trPr>
          <w:trHeight w:val="454"/>
        </w:trPr>
        <w:tc>
          <w:tcPr>
            <w:tcW w:w="9062" w:type="dxa"/>
            <w:gridSpan w:val="4"/>
            <w:vAlign w:val="center"/>
          </w:tcPr>
          <w:p w14:paraId="461489AB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04699">
              <w:rPr>
                <w:rFonts w:ascii="Century Gothic" w:hAnsi="Century Gothic"/>
                <w:b/>
                <w:bCs/>
                <w:color w:val="006666"/>
                <w:sz w:val="18"/>
                <w:szCs w:val="18"/>
              </w:rPr>
              <w:t xml:space="preserve">Variaciones térmicas </w:t>
            </w:r>
            <w:r w:rsidRPr="00927BB0">
              <w:rPr>
                <w:rFonts w:ascii="Century Gothic" w:hAnsi="Century Gothic"/>
                <w:color w:val="006666"/>
                <w:sz w:val="18"/>
                <w:szCs w:val="18"/>
              </w:rPr>
              <w:t>(</w:t>
            </w:r>
            <w:r>
              <w:rPr>
                <w:rFonts w:ascii="Century Gothic" w:hAnsi="Century Gothic"/>
                <w:color w:val="006666"/>
                <w:sz w:val="18"/>
                <w:szCs w:val="18"/>
              </w:rPr>
              <w:t>hielo-deshielo / humectación-desecación)</w:t>
            </w:r>
          </w:p>
        </w:tc>
      </w:tr>
      <w:tr w:rsidR="00397E73" w:rsidRPr="00B04699" w14:paraId="24852489" w14:textId="77777777" w:rsidTr="00487445">
        <w:trPr>
          <w:trHeight w:val="454"/>
        </w:trPr>
        <w:tc>
          <w:tcPr>
            <w:tcW w:w="9062" w:type="dxa"/>
            <w:gridSpan w:val="4"/>
            <w:vAlign w:val="center"/>
          </w:tcPr>
          <w:p w14:paraId="12B42892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34D3B">
              <w:rPr>
                <w:rFonts w:ascii="Century Gothic" w:hAnsi="Century Gothic"/>
                <w:b/>
                <w:bCs/>
                <w:color w:val="006666"/>
                <w:sz w:val="18"/>
                <w:szCs w:val="18"/>
                <w:lang w:val="es-ES_tradnl"/>
              </w:rPr>
              <w:t>Acción mecánica de las plantas</w:t>
            </w:r>
            <w:r>
              <w:rPr>
                <w:rFonts w:ascii="Century Gothic" w:hAnsi="Century Gothic"/>
                <w:b/>
                <w:bCs/>
                <w:color w:val="006666"/>
                <w:sz w:val="18"/>
                <w:szCs w:val="18"/>
                <w:lang w:val="es-ES_tradnl"/>
              </w:rPr>
              <w:t xml:space="preserve"> </w:t>
            </w:r>
            <w:r w:rsidRPr="00927BB0">
              <w:rPr>
                <w:rFonts w:ascii="Century Gothic" w:hAnsi="Century Gothic"/>
                <w:color w:val="006666"/>
                <w:sz w:val="18"/>
                <w:szCs w:val="18"/>
                <w:lang w:val="es-ES_tradnl"/>
              </w:rPr>
              <w:t>(S</w:t>
            </w:r>
            <w:r w:rsidRPr="00F34D3B">
              <w:rPr>
                <w:rFonts w:ascii="Century Gothic" w:hAnsi="Century Gothic"/>
                <w:color w:val="006666"/>
                <w:sz w:val="18"/>
                <w:szCs w:val="18"/>
                <w:lang w:val="es-ES_tradnl"/>
              </w:rPr>
              <w:t>obrecargas y tensiones de rotura</w:t>
            </w:r>
            <w:r w:rsidRPr="00927BB0">
              <w:rPr>
                <w:rFonts w:ascii="Century Gothic" w:hAnsi="Century Gothic"/>
                <w:color w:val="006666"/>
                <w:sz w:val="18"/>
                <w:szCs w:val="18"/>
                <w:lang w:val="es-ES_tradnl"/>
              </w:rPr>
              <w:t>)</w:t>
            </w:r>
          </w:p>
        </w:tc>
      </w:tr>
      <w:tr w:rsidR="00397E73" w:rsidRPr="00B04699" w14:paraId="1CBF6FE0" w14:textId="77777777" w:rsidTr="00E85664">
        <w:trPr>
          <w:trHeight w:val="454"/>
        </w:trPr>
        <w:tc>
          <w:tcPr>
            <w:tcW w:w="3681" w:type="dxa"/>
            <w:gridSpan w:val="2"/>
            <w:vAlign w:val="center"/>
          </w:tcPr>
          <w:p w14:paraId="22D757CA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b/>
                <w:bCs/>
                <w:color w:val="006666"/>
                <w:sz w:val="18"/>
                <w:szCs w:val="18"/>
              </w:rPr>
            </w:pPr>
            <w:r w:rsidRPr="00B04699">
              <w:rPr>
                <w:rFonts w:ascii="Century Gothic" w:hAnsi="Century Gothic"/>
                <w:b/>
                <w:bCs/>
                <w:color w:val="006666"/>
                <w:sz w:val="18"/>
                <w:szCs w:val="18"/>
              </w:rPr>
              <w:t>Vibraciones</w:t>
            </w:r>
          </w:p>
        </w:tc>
        <w:tc>
          <w:tcPr>
            <w:tcW w:w="5381" w:type="dxa"/>
            <w:gridSpan w:val="2"/>
            <w:vAlign w:val="center"/>
          </w:tcPr>
          <w:p w14:paraId="3A4FA6D1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E73" w:rsidRPr="00B04699" w14:paraId="323866E1" w14:textId="77777777" w:rsidTr="0092117A">
        <w:trPr>
          <w:trHeight w:val="397"/>
        </w:trPr>
        <w:tc>
          <w:tcPr>
            <w:tcW w:w="416" w:type="dxa"/>
            <w:vAlign w:val="center"/>
          </w:tcPr>
          <w:p w14:paraId="7733B6F1" w14:textId="77777777" w:rsidR="00397E73" w:rsidRPr="00B04699" w:rsidRDefault="00397E73" w:rsidP="004874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14:paraId="15FE4233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04699">
              <w:rPr>
                <w:rFonts w:ascii="Century Gothic" w:hAnsi="Century Gothic"/>
                <w:sz w:val="18"/>
                <w:szCs w:val="18"/>
              </w:rPr>
              <w:t>Sismicidad</w:t>
            </w:r>
          </w:p>
        </w:tc>
        <w:tc>
          <w:tcPr>
            <w:tcW w:w="5381" w:type="dxa"/>
            <w:gridSpan w:val="2"/>
            <w:vAlign w:val="center"/>
          </w:tcPr>
          <w:p w14:paraId="563E61BD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E73" w:rsidRPr="00B04699" w14:paraId="5AD77E48" w14:textId="77777777" w:rsidTr="0092117A">
        <w:trPr>
          <w:trHeight w:val="397"/>
        </w:trPr>
        <w:tc>
          <w:tcPr>
            <w:tcW w:w="416" w:type="dxa"/>
            <w:vAlign w:val="center"/>
          </w:tcPr>
          <w:p w14:paraId="38CF89B3" w14:textId="77777777" w:rsidR="00397E73" w:rsidRPr="00B04699" w:rsidRDefault="00397E73" w:rsidP="004874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14:paraId="0CE26834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04699">
              <w:rPr>
                <w:rFonts w:ascii="Century Gothic" w:hAnsi="Century Gothic"/>
                <w:sz w:val="18"/>
                <w:szCs w:val="18"/>
              </w:rPr>
              <w:t>Vulcanismo</w:t>
            </w:r>
          </w:p>
        </w:tc>
        <w:tc>
          <w:tcPr>
            <w:tcW w:w="5381" w:type="dxa"/>
            <w:gridSpan w:val="2"/>
            <w:vAlign w:val="center"/>
          </w:tcPr>
          <w:p w14:paraId="64C45400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E73" w:rsidRPr="00B04699" w14:paraId="7555B2FF" w14:textId="77777777" w:rsidTr="0092117A">
        <w:trPr>
          <w:trHeight w:val="397"/>
        </w:trPr>
        <w:tc>
          <w:tcPr>
            <w:tcW w:w="416" w:type="dxa"/>
            <w:vAlign w:val="center"/>
          </w:tcPr>
          <w:p w14:paraId="18147AC8" w14:textId="77777777" w:rsidR="00397E73" w:rsidRPr="00B04699" w:rsidRDefault="00397E73" w:rsidP="004874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14:paraId="64B71056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04699">
              <w:rPr>
                <w:rFonts w:ascii="Century Gothic" w:hAnsi="Century Gothic"/>
                <w:sz w:val="18"/>
                <w:szCs w:val="18"/>
              </w:rPr>
              <w:t>Actividad antrópica (minería, etc.)</w:t>
            </w:r>
          </w:p>
        </w:tc>
        <w:tc>
          <w:tcPr>
            <w:tcW w:w="5381" w:type="dxa"/>
            <w:gridSpan w:val="2"/>
            <w:vAlign w:val="center"/>
          </w:tcPr>
          <w:p w14:paraId="5DFAB099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E73" w:rsidRPr="00B04699" w14:paraId="49E5E532" w14:textId="77777777" w:rsidTr="00487445">
        <w:trPr>
          <w:trHeight w:val="567"/>
        </w:trPr>
        <w:tc>
          <w:tcPr>
            <w:tcW w:w="9062" w:type="dxa"/>
            <w:gridSpan w:val="4"/>
            <w:vAlign w:val="center"/>
          </w:tcPr>
          <w:p w14:paraId="73C0E389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04699">
              <w:rPr>
                <w:rFonts w:ascii="Century Gothic" w:hAnsi="Century Gothic"/>
                <w:b/>
                <w:bCs/>
                <w:color w:val="006666"/>
                <w:sz w:val="18"/>
                <w:szCs w:val="18"/>
              </w:rPr>
              <w:t xml:space="preserve">Licuefacción </w:t>
            </w:r>
            <w:r w:rsidRPr="00B04699">
              <w:rPr>
                <w:rFonts w:ascii="Century Gothic" w:hAnsi="Century Gothic"/>
                <w:color w:val="006666"/>
                <w:sz w:val="18"/>
                <w:szCs w:val="18"/>
              </w:rPr>
              <w:t>(</w:t>
            </w:r>
            <w:r w:rsidRPr="00B04699">
              <w:rPr>
                <w:rFonts w:ascii="Century Gothic" w:hAnsi="Century Gothic"/>
                <w:color w:val="006666"/>
                <w:sz w:val="18"/>
                <w:szCs w:val="18"/>
                <w:lang w:val="es-ES_tradnl"/>
              </w:rPr>
              <w:t>disminución brusca en la porosidad -expulsión de agua- que origina un comportamiento semifluido del material)</w:t>
            </w:r>
          </w:p>
        </w:tc>
      </w:tr>
      <w:tr w:rsidR="00397E73" w:rsidRPr="00B04699" w14:paraId="4D7A9040" w14:textId="77777777" w:rsidTr="0092117A">
        <w:trPr>
          <w:trHeight w:val="397"/>
        </w:trPr>
        <w:tc>
          <w:tcPr>
            <w:tcW w:w="416" w:type="dxa"/>
            <w:vAlign w:val="center"/>
          </w:tcPr>
          <w:p w14:paraId="139694B2" w14:textId="77777777" w:rsidR="00397E73" w:rsidRPr="00B04699" w:rsidRDefault="00397E73" w:rsidP="004874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14:paraId="12D328DD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04699">
              <w:rPr>
                <w:rFonts w:ascii="Century Gothic" w:hAnsi="Century Gothic"/>
                <w:sz w:val="18"/>
                <w:szCs w:val="18"/>
              </w:rPr>
              <w:t>Sismicidad</w:t>
            </w:r>
          </w:p>
        </w:tc>
        <w:tc>
          <w:tcPr>
            <w:tcW w:w="5381" w:type="dxa"/>
            <w:gridSpan w:val="2"/>
            <w:vAlign w:val="center"/>
          </w:tcPr>
          <w:p w14:paraId="49D3629A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E73" w:rsidRPr="00B04699" w14:paraId="50A3D93C" w14:textId="77777777" w:rsidTr="0092117A">
        <w:trPr>
          <w:trHeight w:val="397"/>
        </w:trPr>
        <w:tc>
          <w:tcPr>
            <w:tcW w:w="416" w:type="dxa"/>
            <w:vAlign w:val="center"/>
          </w:tcPr>
          <w:p w14:paraId="71FCCD13" w14:textId="77777777" w:rsidR="00397E73" w:rsidRPr="00B04699" w:rsidRDefault="00397E73" w:rsidP="004874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14:paraId="0A544C57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04699">
              <w:rPr>
                <w:rFonts w:ascii="Century Gothic" w:hAnsi="Century Gothic"/>
                <w:sz w:val="18"/>
                <w:szCs w:val="18"/>
              </w:rPr>
              <w:t>Vulcanismo</w:t>
            </w:r>
          </w:p>
        </w:tc>
        <w:tc>
          <w:tcPr>
            <w:tcW w:w="5381" w:type="dxa"/>
            <w:gridSpan w:val="2"/>
            <w:vAlign w:val="center"/>
          </w:tcPr>
          <w:p w14:paraId="5F015196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E73" w:rsidRPr="00B04699" w14:paraId="5D4C0CBB" w14:textId="77777777" w:rsidTr="00487445">
        <w:trPr>
          <w:trHeight w:val="567"/>
        </w:trPr>
        <w:tc>
          <w:tcPr>
            <w:tcW w:w="9062" w:type="dxa"/>
            <w:gridSpan w:val="4"/>
            <w:vAlign w:val="center"/>
          </w:tcPr>
          <w:p w14:paraId="38D1A24C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B04699">
              <w:rPr>
                <w:rFonts w:ascii="Century Gothic" w:hAnsi="Century Gothic"/>
                <w:b/>
                <w:bCs/>
                <w:color w:val="006666"/>
                <w:sz w:val="18"/>
                <w:szCs w:val="18"/>
              </w:rPr>
              <w:t xml:space="preserve">Fluidificación </w:t>
            </w:r>
            <w:r w:rsidRPr="00B04699">
              <w:rPr>
                <w:rFonts w:ascii="Century Gothic" w:hAnsi="Century Gothic"/>
                <w:color w:val="006666"/>
                <w:sz w:val="18"/>
                <w:szCs w:val="18"/>
              </w:rPr>
              <w:t xml:space="preserve">(aludes: </w:t>
            </w:r>
            <w:r w:rsidRPr="00B04699">
              <w:rPr>
                <w:rFonts w:ascii="Century Gothic" w:hAnsi="Century Gothic"/>
                <w:color w:val="006666"/>
                <w:sz w:val="18"/>
                <w:szCs w:val="18"/>
                <w:lang w:val="es-ES_tradnl"/>
              </w:rPr>
              <w:t>transporte o “arrastre” en suspensión de material sólido, producido por ondas gaseosas)</w:t>
            </w:r>
          </w:p>
        </w:tc>
      </w:tr>
      <w:tr w:rsidR="00397E73" w:rsidRPr="00B04699" w14:paraId="24EA6AD2" w14:textId="77777777" w:rsidTr="0092117A">
        <w:trPr>
          <w:trHeight w:val="397"/>
        </w:trPr>
        <w:tc>
          <w:tcPr>
            <w:tcW w:w="416" w:type="dxa"/>
            <w:vAlign w:val="center"/>
          </w:tcPr>
          <w:p w14:paraId="49915AF1" w14:textId="77777777" w:rsidR="00397E73" w:rsidRPr="00B04699" w:rsidRDefault="00397E73" w:rsidP="004874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14:paraId="685AB6CD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Aludes</w:t>
            </w:r>
            <w:r w:rsidRPr="00B04699">
              <w:rPr>
                <w:rFonts w:ascii="Century Gothic" w:hAnsi="Century Gothic"/>
                <w:sz w:val="18"/>
                <w:szCs w:val="18"/>
              </w:rPr>
              <w:t xml:space="preserve"> placa</w:t>
            </w:r>
          </w:p>
        </w:tc>
        <w:tc>
          <w:tcPr>
            <w:tcW w:w="5381" w:type="dxa"/>
            <w:gridSpan w:val="2"/>
            <w:vAlign w:val="center"/>
          </w:tcPr>
          <w:p w14:paraId="7B23BBD9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E73" w:rsidRPr="00B04699" w14:paraId="46C52EA9" w14:textId="77777777" w:rsidTr="0092117A">
        <w:trPr>
          <w:trHeight w:val="397"/>
        </w:trPr>
        <w:tc>
          <w:tcPr>
            <w:tcW w:w="416" w:type="dxa"/>
            <w:vAlign w:val="center"/>
          </w:tcPr>
          <w:p w14:paraId="5010BED9" w14:textId="77777777" w:rsidR="00397E73" w:rsidRPr="00B04699" w:rsidRDefault="00397E73" w:rsidP="004874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14:paraId="2D766C64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Aludes d</w:t>
            </w:r>
            <w:r w:rsidRPr="00B04699">
              <w:rPr>
                <w:rFonts w:ascii="Century Gothic" w:hAnsi="Century Gothic"/>
                <w:sz w:val="18"/>
                <w:szCs w:val="18"/>
              </w:rPr>
              <w:t>e fusión o nieve húmeda</w:t>
            </w:r>
          </w:p>
        </w:tc>
        <w:tc>
          <w:tcPr>
            <w:tcW w:w="5381" w:type="dxa"/>
            <w:gridSpan w:val="2"/>
            <w:vAlign w:val="center"/>
          </w:tcPr>
          <w:p w14:paraId="3328FED6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7E73" w:rsidRPr="00B04699" w14:paraId="30E3ECF4" w14:textId="77777777" w:rsidTr="0092117A">
        <w:trPr>
          <w:trHeight w:val="397"/>
        </w:trPr>
        <w:tc>
          <w:tcPr>
            <w:tcW w:w="416" w:type="dxa"/>
            <w:vAlign w:val="center"/>
          </w:tcPr>
          <w:p w14:paraId="159BD7D9" w14:textId="77777777" w:rsidR="00397E73" w:rsidRPr="00B04699" w:rsidRDefault="00397E73" w:rsidP="004874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14:paraId="16B45A21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Aludes d</w:t>
            </w:r>
            <w:r w:rsidRPr="00B04699">
              <w:rPr>
                <w:rFonts w:ascii="Century Gothic" w:hAnsi="Century Gothic"/>
                <w:sz w:val="18"/>
                <w:szCs w:val="18"/>
              </w:rPr>
              <w:t>e nieve polvo (reciente)</w:t>
            </w:r>
          </w:p>
        </w:tc>
        <w:tc>
          <w:tcPr>
            <w:tcW w:w="5381" w:type="dxa"/>
            <w:gridSpan w:val="2"/>
            <w:vAlign w:val="center"/>
          </w:tcPr>
          <w:p w14:paraId="1FF2639B" w14:textId="77777777" w:rsidR="00397E73" w:rsidRPr="00B04699" w:rsidRDefault="00397E73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92117A" w:rsidRPr="00B04699" w14:paraId="20A68127" w14:textId="77777777" w:rsidTr="00084FC6">
        <w:trPr>
          <w:trHeight w:val="680"/>
        </w:trPr>
        <w:tc>
          <w:tcPr>
            <w:tcW w:w="3681" w:type="dxa"/>
            <w:gridSpan w:val="2"/>
            <w:shd w:val="clear" w:color="auto" w:fill="006666"/>
            <w:vAlign w:val="center"/>
          </w:tcPr>
          <w:p w14:paraId="1587627E" w14:textId="2B55C35C" w:rsidR="0092117A" w:rsidRPr="0092117A" w:rsidRDefault="0092117A" w:rsidP="00487445">
            <w:pPr>
              <w:jc w:val="both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92117A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EVOLUCIÓN DEL PROCESO</w:t>
            </w:r>
          </w:p>
        </w:tc>
        <w:tc>
          <w:tcPr>
            <w:tcW w:w="5381" w:type="dxa"/>
            <w:gridSpan w:val="2"/>
            <w:vAlign w:val="center"/>
          </w:tcPr>
          <w:p w14:paraId="05DA3EC3" w14:textId="77777777" w:rsidR="0092117A" w:rsidRPr="00B04699" w:rsidRDefault="0092117A" w:rsidP="0048744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16760F8" w14:textId="0517280C" w:rsidR="00AB21FA" w:rsidRDefault="00AB21FA" w:rsidP="00F83891">
      <w:pPr>
        <w:rPr>
          <w:rFonts w:ascii="Century Gothic" w:hAnsi="Century Gothic"/>
          <w:sz w:val="20"/>
          <w:szCs w:val="20"/>
        </w:rPr>
      </w:pPr>
    </w:p>
    <w:sectPr w:rsidR="00AB21FA" w:rsidSect="0037795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418" w:bottom="1134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DE2D" w14:textId="77777777" w:rsidR="00215522" w:rsidRDefault="00215522" w:rsidP="0037795B">
      <w:pPr>
        <w:spacing w:line="240" w:lineRule="auto"/>
      </w:pPr>
      <w:r>
        <w:separator/>
      </w:r>
    </w:p>
  </w:endnote>
  <w:endnote w:type="continuationSeparator" w:id="0">
    <w:p w14:paraId="19B09BAE" w14:textId="77777777" w:rsidR="00215522" w:rsidRDefault="00215522" w:rsidP="00377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006666"/>
        <w:sz w:val="16"/>
        <w:szCs w:val="16"/>
      </w:rPr>
      <w:id w:val="-795601069"/>
      <w:docPartObj>
        <w:docPartGallery w:val="Page Numbers (Bottom of Page)"/>
        <w:docPartUnique/>
      </w:docPartObj>
    </w:sdtPr>
    <w:sdtEndPr/>
    <w:sdtContent>
      <w:p w14:paraId="76F186C4" w14:textId="69120392" w:rsidR="0040778A" w:rsidRDefault="005D5422" w:rsidP="005D5422">
        <w:pPr>
          <w:pStyle w:val="Piedepgina"/>
          <w:jc w:val="right"/>
          <w:rPr>
            <w:rFonts w:ascii="Century Gothic" w:hAnsi="Century Gothic"/>
            <w:color w:val="006666"/>
            <w:sz w:val="16"/>
            <w:szCs w:val="16"/>
          </w:rPr>
        </w:pPr>
        <w:r w:rsidRPr="005D5422">
          <w:rPr>
            <w:rFonts w:ascii="Century Gothic" w:hAnsi="Century Gothic"/>
            <w:color w:val="006666"/>
            <w:sz w:val="16"/>
            <w:szCs w:val="16"/>
          </w:rPr>
          <w:fldChar w:fldCharType="begin"/>
        </w:r>
        <w:r w:rsidRPr="005D5422">
          <w:rPr>
            <w:rFonts w:ascii="Century Gothic" w:hAnsi="Century Gothic"/>
            <w:color w:val="006666"/>
            <w:sz w:val="16"/>
            <w:szCs w:val="16"/>
          </w:rPr>
          <w:instrText>PAGE   \* MERGEFORMAT</w:instrText>
        </w:r>
        <w:r w:rsidRPr="005D5422">
          <w:rPr>
            <w:rFonts w:ascii="Century Gothic" w:hAnsi="Century Gothic"/>
            <w:color w:val="006666"/>
            <w:sz w:val="16"/>
            <w:szCs w:val="16"/>
          </w:rPr>
          <w:fldChar w:fldCharType="separate"/>
        </w:r>
        <w:r w:rsidRPr="005D5422">
          <w:rPr>
            <w:rFonts w:ascii="Century Gothic" w:hAnsi="Century Gothic"/>
            <w:color w:val="006666"/>
            <w:sz w:val="16"/>
            <w:szCs w:val="16"/>
          </w:rPr>
          <w:t>2</w:t>
        </w:r>
        <w:r w:rsidRPr="005D5422">
          <w:rPr>
            <w:rFonts w:ascii="Century Gothic" w:hAnsi="Century Gothic"/>
            <w:color w:val="006666"/>
            <w:sz w:val="16"/>
            <w:szCs w:val="16"/>
          </w:rPr>
          <w:fldChar w:fldCharType="end"/>
        </w:r>
      </w:p>
      <w:p w14:paraId="0FA3A90E" w14:textId="3D50FC90" w:rsidR="0037795B" w:rsidRPr="005D5422" w:rsidRDefault="00776312" w:rsidP="0040778A">
        <w:pPr>
          <w:pStyle w:val="Piedepgina"/>
          <w:jc w:val="center"/>
          <w:rPr>
            <w:rFonts w:ascii="Century Gothic" w:hAnsi="Century Gothic"/>
            <w:color w:val="006666"/>
            <w:sz w:val="16"/>
            <w:szCs w:val="16"/>
          </w:rPr>
        </w:pPr>
        <w:r>
          <w:rPr>
            <w:rFonts w:ascii="Century Gothic" w:hAnsi="Century Gothic"/>
            <w:b/>
            <w:bCs/>
            <w:color w:val="006666"/>
            <w:sz w:val="16"/>
            <w:szCs w:val="16"/>
          </w:rPr>
          <w:t xml:space="preserve">Ejercicio. </w:t>
        </w:r>
        <w:r w:rsidR="00251D78">
          <w:rPr>
            <w:rFonts w:ascii="Century Gothic" w:hAnsi="Century Gothic"/>
            <w:b/>
            <w:bCs/>
            <w:color w:val="006666"/>
            <w:sz w:val="16"/>
            <w:szCs w:val="16"/>
          </w:rPr>
          <w:t>Procesos de ladera:</w:t>
        </w:r>
        <w:r>
          <w:rPr>
            <w:rFonts w:ascii="Century Gothic" w:hAnsi="Century Gothic"/>
            <w:b/>
            <w:bCs/>
            <w:color w:val="006666"/>
            <w:sz w:val="16"/>
            <w:szCs w:val="16"/>
          </w:rPr>
          <w:t xml:space="preserve"> factores de susceptibilidad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96C11" w14:textId="77777777" w:rsidR="0037795B" w:rsidRPr="0037795B" w:rsidRDefault="0037795B" w:rsidP="0037795B">
    <w:pPr>
      <w:pStyle w:val="Piedepgina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99CD" w14:textId="77777777" w:rsidR="00215522" w:rsidRDefault="00215522" w:rsidP="0037795B">
      <w:pPr>
        <w:spacing w:line="240" w:lineRule="auto"/>
      </w:pPr>
      <w:r>
        <w:separator/>
      </w:r>
    </w:p>
  </w:footnote>
  <w:footnote w:type="continuationSeparator" w:id="0">
    <w:p w14:paraId="77250F75" w14:textId="77777777" w:rsidR="00215522" w:rsidRDefault="00215522" w:rsidP="00377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47F4" w14:textId="2B77BD2F" w:rsidR="0037795B" w:rsidRDefault="002902B2" w:rsidP="0037795B">
    <w:pPr>
      <w:pStyle w:val="Encabezado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2BA16D52" wp14:editId="32ED6F2E">
          <wp:extent cx="5759450" cy="432543"/>
          <wp:effectExtent l="0" t="0" r="0" b="5715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325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F4320A" w14:textId="77777777" w:rsidR="0037795B" w:rsidRPr="0037795B" w:rsidRDefault="0037795B" w:rsidP="0037795B">
    <w:pPr>
      <w:pStyle w:val="Encabezado"/>
      <w:jc w:val="both"/>
      <w:rPr>
        <w:rFonts w:ascii="Century Gothic" w:hAnsi="Century Gothic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5A6A" w14:textId="41C6AFD3" w:rsidR="00C67372" w:rsidRDefault="00C67372">
    <w:pPr>
      <w:pStyle w:val="Encabezado"/>
      <w:rPr>
        <w:rFonts w:ascii="Century Gothic" w:hAnsi="Century Gothic"/>
        <w:sz w:val="16"/>
        <w:szCs w:val="16"/>
      </w:rPr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28B7C1E5" wp14:editId="3EA9DC48">
          <wp:extent cx="5792400" cy="435600"/>
          <wp:effectExtent l="0" t="0" r="0" b="317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2400" cy="43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51E8D0" w14:textId="77777777" w:rsidR="00C67372" w:rsidRPr="0037795B" w:rsidRDefault="00C67372">
    <w:pPr>
      <w:pStyle w:val="Encabezado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6ED1"/>
    <w:multiLevelType w:val="hybridMultilevel"/>
    <w:tmpl w:val="216C8C20"/>
    <w:lvl w:ilvl="0" w:tplc="82F6AB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CA657E"/>
    <w:multiLevelType w:val="hybridMultilevel"/>
    <w:tmpl w:val="D00C00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56F"/>
    <w:multiLevelType w:val="hybridMultilevel"/>
    <w:tmpl w:val="00D8D9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329EE"/>
    <w:multiLevelType w:val="multilevel"/>
    <w:tmpl w:val="A5E02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926871"/>
    <w:multiLevelType w:val="hybridMultilevel"/>
    <w:tmpl w:val="E940D462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CA7487"/>
    <w:multiLevelType w:val="hybridMultilevel"/>
    <w:tmpl w:val="456A85C2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BA3980"/>
    <w:multiLevelType w:val="hybridMultilevel"/>
    <w:tmpl w:val="5B3EF1C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3F6B33"/>
    <w:multiLevelType w:val="hybridMultilevel"/>
    <w:tmpl w:val="C1C8B0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E4EB3"/>
    <w:multiLevelType w:val="hybridMultilevel"/>
    <w:tmpl w:val="CFCEB5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E4B20"/>
    <w:multiLevelType w:val="hybridMultilevel"/>
    <w:tmpl w:val="7ADA8498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9A4812"/>
    <w:multiLevelType w:val="hybridMultilevel"/>
    <w:tmpl w:val="EE329E18"/>
    <w:lvl w:ilvl="0" w:tplc="93DE4F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C3F4922"/>
    <w:multiLevelType w:val="hybridMultilevel"/>
    <w:tmpl w:val="2292BF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64C5D"/>
    <w:multiLevelType w:val="hybridMultilevel"/>
    <w:tmpl w:val="6A50E680"/>
    <w:lvl w:ilvl="0" w:tplc="166A67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D53161"/>
    <w:multiLevelType w:val="hybridMultilevel"/>
    <w:tmpl w:val="7890C04A"/>
    <w:lvl w:ilvl="0" w:tplc="ABC8CC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EE4342E"/>
    <w:multiLevelType w:val="hybridMultilevel"/>
    <w:tmpl w:val="1BFAAB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89592">
    <w:abstractNumId w:val="2"/>
  </w:num>
  <w:num w:numId="2" w16cid:durableId="1466506546">
    <w:abstractNumId w:val="8"/>
  </w:num>
  <w:num w:numId="3" w16cid:durableId="515774721">
    <w:abstractNumId w:val="3"/>
  </w:num>
  <w:num w:numId="4" w16cid:durableId="645162107">
    <w:abstractNumId w:val="4"/>
  </w:num>
  <w:num w:numId="5" w16cid:durableId="609091905">
    <w:abstractNumId w:val="13"/>
  </w:num>
  <w:num w:numId="6" w16cid:durableId="819230267">
    <w:abstractNumId w:val="14"/>
  </w:num>
  <w:num w:numId="7" w16cid:durableId="1411196843">
    <w:abstractNumId w:val="11"/>
  </w:num>
  <w:num w:numId="8" w16cid:durableId="230045006">
    <w:abstractNumId w:val="6"/>
  </w:num>
  <w:num w:numId="9" w16cid:durableId="929314080">
    <w:abstractNumId w:val="0"/>
  </w:num>
  <w:num w:numId="10" w16cid:durableId="619651094">
    <w:abstractNumId w:val="5"/>
  </w:num>
  <w:num w:numId="11" w16cid:durableId="43649316">
    <w:abstractNumId w:val="10"/>
  </w:num>
  <w:num w:numId="12" w16cid:durableId="1609507593">
    <w:abstractNumId w:val="9"/>
  </w:num>
  <w:num w:numId="13" w16cid:durableId="2087073942">
    <w:abstractNumId w:val="12"/>
  </w:num>
  <w:num w:numId="14" w16cid:durableId="1372726815">
    <w:abstractNumId w:val="1"/>
  </w:num>
  <w:num w:numId="15" w16cid:durableId="518393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5B"/>
    <w:rsid w:val="00002373"/>
    <w:rsid w:val="000129B0"/>
    <w:rsid w:val="00013089"/>
    <w:rsid w:val="00026E43"/>
    <w:rsid w:val="0005761C"/>
    <w:rsid w:val="0007635A"/>
    <w:rsid w:val="00084FC6"/>
    <w:rsid w:val="0008686F"/>
    <w:rsid w:val="000D16ED"/>
    <w:rsid w:val="000D6833"/>
    <w:rsid w:val="000E30C1"/>
    <w:rsid w:val="0013626E"/>
    <w:rsid w:val="001419D4"/>
    <w:rsid w:val="00157600"/>
    <w:rsid w:val="0016119D"/>
    <w:rsid w:val="00195F20"/>
    <w:rsid w:val="00197C75"/>
    <w:rsid w:val="001A7B7A"/>
    <w:rsid w:val="001B3EB6"/>
    <w:rsid w:val="00215522"/>
    <w:rsid w:val="00224C24"/>
    <w:rsid w:val="00236B58"/>
    <w:rsid w:val="0024257C"/>
    <w:rsid w:val="00251D78"/>
    <w:rsid w:val="002902B2"/>
    <w:rsid w:val="00296A38"/>
    <w:rsid w:val="002D2AC4"/>
    <w:rsid w:val="002F3756"/>
    <w:rsid w:val="0030232B"/>
    <w:rsid w:val="003051EB"/>
    <w:rsid w:val="003179AB"/>
    <w:rsid w:val="00334405"/>
    <w:rsid w:val="00362587"/>
    <w:rsid w:val="00364697"/>
    <w:rsid w:val="0037795B"/>
    <w:rsid w:val="00380DF7"/>
    <w:rsid w:val="00397E73"/>
    <w:rsid w:val="003A50DC"/>
    <w:rsid w:val="003C4DDD"/>
    <w:rsid w:val="003D6D03"/>
    <w:rsid w:val="003E4773"/>
    <w:rsid w:val="003F26C3"/>
    <w:rsid w:val="0040778A"/>
    <w:rsid w:val="0042717D"/>
    <w:rsid w:val="004878E2"/>
    <w:rsid w:val="004A5676"/>
    <w:rsid w:val="004C35FB"/>
    <w:rsid w:val="005165ED"/>
    <w:rsid w:val="005306AA"/>
    <w:rsid w:val="00541D45"/>
    <w:rsid w:val="00575AE6"/>
    <w:rsid w:val="00577E57"/>
    <w:rsid w:val="005858FC"/>
    <w:rsid w:val="005914D0"/>
    <w:rsid w:val="005A32E4"/>
    <w:rsid w:val="005D187C"/>
    <w:rsid w:val="005D5422"/>
    <w:rsid w:val="005F029D"/>
    <w:rsid w:val="00607B66"/>
    <w:rsid w:val="00650D44"/>
    <w:rsid w:val="00677DE2"/>
    <w:rsid w:val="0068173A"/>
    <w:rsid w:val="006D5755"/>
    <w:rsid w:val="006F26F2"/>
    <w:rsid w:val="00750FFB"/>
    <w:rsid w:val="00760E67"/>
    <w:rsid w:val="00776312"/>
    <w:rsid w:val="007B56C6"/>
    <w:rsid w:val="007B62E7"/>
    <w:rsid w:val="007E4208"/>
    <w:rsid w:val="007E7ACF"/>
    <w:rsid w:val="0084381A"/>
    <w:rsid w:val="00861350"/>
    <w:rsid w:val="0086223E"/>
    <w:rsid w:val="00882E90"/>
    <w:rsid w:val="008B44B2"/>
    <w:rsid w:val="008C0B1F"/>
    <w:rsid w:val="00901A71"/>
    <w:rsid w:val="0092117A"/>
    <w:rsid w:val="00927BB0"/>
    <w:rsid w:val="00935F40"/>
    <w:rsid w:val="0094592E"/>
    <w:rsid w:val="00950575"/>
    <w:rsid w:val="009948D9"/>
    <w:rsid w:val="00A24BE9"/>
    <w:rsid w:val="00A37C54"/>
    <w:rsid w:val="00A57E21"/>
    <w:rsid w:val="00A64D4E"/>
    <w:rsid w:val="00A659B1"/>
    <w:rsid w:val="00A86211"/>
    <w:rsid w:val="00A93645"/>
    <w:rsid w:val="00AB21FA"/>
    <w:rsid w:val="00AC72AE"/>
    <w:rsid w:val="00B04699"/>
    <w:rsid w:val="00B04BBA"/>
    <w:rsid w:val="00B332CB"/>
    <w:rsid w:val="00B479A7"/>
    <w:rsid w:val="00B97527"/>
    <w:rsid w:val="00BD46B6"/>
    <w:rsid w:val="00C14B97"/>
    <w:rsid w:val="00C67372"/>
    <w:rsid w:val="00CC1729"/>
    <w:rsid w:val="00CE3D47"/>
    <w:rsid w:val="00D56AE1"/>
    <w:rsid w:val="00D829C3"/>
    <w:rsid w:val="00D86046"/>
    <w:rsid w:val="00DC5BCE"/>
    <w:rsid w:val="00DF2765"/>
    <w:rsid w:val="00E13708"/>
    <w:rsid w:val="00E24C15"/>
    <w:rsid w:val="00E335E5"/>
    <w:rsid w:val="00E85664"/>
    <w:rsid w:val="00ED399A"/>
    <w:rsid w:val="00F06EAC"/>
    <w:rsid w:val="00F34D3B"/>
    <w:rsid w:val="00F83891"/>
    <w:rsid w:val="00F973D4"/>
    <w:rsid w:val="00FB56D1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61057"/>
  <w15:chartTrackingRefBased/>
  <w15:docId w15:val="{11E6EB84-2551-46BF-9177-7026924E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795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95B"/>
  </w:style>
  <w:style w:type="paragraph" w:styleId="Piedepgina">
    <w:name w:val="footer"/>
    <w:basedOn w:val="Normal"/>
    <w:link w:val="PiedepginaCar"/>
    <w:uiPriority w:val="99"/>
    <w:unhideWhenUsed/>
    <w:rsid w:val="0037795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95B"/>
  </w:style>
  <w:style w:type="paragraph" w:styleId="Prrafodelista">
    <w:name w:val="List Paragraph"/>
    <w:basedOn w:val="Normal"/>
    <w:uiPriority w:val="34"/>
    <w:qFormat/>
    <w:rsid w:val="00F06E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622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76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760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B21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Garmendia Pedraja, Carolina</dc:creator>
  <cp:keywords/>
  <dc:description/>
  <cp:lastModifiedBy>Revisor</cp:lastModifiedBy>
  <cp:revision>2</cp:revision>
  <dcterms:created xsi:type="dcterms:W3CDTF">2023-03-06T21:26:00Z</dcterms:created>
  <dcterms:modified xsi:type="dcterms:W3CDTF">2023-03-06T21:26:00Z</dcterms:modified>
</cp:coreProperties>
</file>