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E66472">
        <w:rPr>
          <w:b/>
          <w:sz w:val="28"/>
          <w:u w:val="single"/>
          <w:lang w:val="es-ES_tradnl"/>
        </w:rPr>
        <w:t>1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A412D9" w:rsidRDefault="00A412D9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 w:rsidRPr="00954308">
        <w:rPr>
          <w:b/>
          <w:sz w:val="28"/>
          <w:u w:val="single"/>
          <w:lang w:val="es-ES_tradnl"/>
        </w:rPr>
        <w:t>Analizador Lógico</w:t>
      </w:r>
      <w:r w:rsidR="00E66472">
        <w:rPr>
          <w:b/>
          <w:sz w:val="28"/>
          <w:u w:val="single"/>
          <w:lang w:val="es-ES_tradnl"/>
        </w:rPr>
        <w:t xml:space="preserve"> y Generador de Patrones</w:t>
      </w:r>
      <w:r w:rsidRPr="00954308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FD311F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D77EC0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>o:</w:t>
      </w:r>
      <w:r w:rsidRPr="00C34E87">
        <w:rPr>
          <w:sz w:val="28"/>
          <w:lang w:val="es-ES_tradnl"/>
        </w:rPr>
        <w:t xml:space="preserve"> </w:t>
      </w:r>
    </w:p>
    <w:p w:rsidR="00AB1AD4" w:rsidRPr="00FD311F" w:rsidRDefault="00AB1AD4" w:rsidP="00A85963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Puesto: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Fecha:</w:t>
      </w:r>
      <w:r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A412D9" w:rsidRPr="00CB3904">
        <w:rPr>
          <w:b/>
          <w:u w:val="single"/>
          <w:lang w:val="es-ES_tradnl"/>
        </w:rPr>
        <w:t>Verifica</w:t>
      </w:r>
      <w:r w:rsidR="0034553A" w:rsidRPr="00CB3904">
        <w:rPr>
          <w:b/>
          <w:u w:val="single"/>
          <w:lang w:val="es-ES_tradnl"/>
        </w:rPr>
        <w:t>ción</w:t>
      </w:r>
      <w:r w:rsidR="00A412D9" w:rsidRPr="00CB3904">
        <w:rPr>
          <w:b/>
          <w:u w:val="single"/>
          <w:lang w:val="es-ES_tradnl"/>
        </w:rPr>
        <w:t xml:space="preserve"> </w:t>
      </w:r>
      <w:r w:rsidR="0034553A" w:rsidRPr="00CB3904">
        <w:rPr>
          <w:b/>
          <w:u w:val="single"/>
          <w:lang w:val="es-ES_tradnl"/>
        </w:rPr>
        <w:t>d</w:t>
      </w:r>
      <w:r w:rsidR="00A412D9" w:rsidRPr="00CB3904">
        <w:rPr>
          <w:b/>
          <w:u w:val="single"/>
          <w:lang w:val="es-ES_tradnl"/>
        </w:rPr>
        <w:t>el funcionamiento del circuito sumador 4008B.</w:t>
      </w:r>
    </w:p>
    <w:p w:rsidR="009D0A96" w:rsidRPr="00954308" w:rsidRDefault="009D0A96" w:rsidP="009D0A96">
      <w:pPr>
        <w:pStyle w:val="Style1"/>
        <w:rPr>
          <w:lang w:val="es-ES_tradnl"/>
        </w:rPr>
      </w:pPr>
    </w:p>
    <w:p w:rsidR="00A412D9" w:rsidRPr="00F652C0" w:rsidRDefault="009D0A96" w:rsidP="00A412D9">
      <w:pPr>
        <w:pStyle w:val="Style1"/>
        <w:rPr>
          <w:b/>
          <w:lang w:val="es-ES_tradnl"/>
        </w:rPr>
      </w:pPr>
      <w:r w:rsidRPr="00F652C0">
        <w:rPr>
          <w:b/>
          <w:lang w:val="es-ES_tradnl"/>
        </w:rPr>
        <w:t>1a. Indicar los valores relevantes de las conexiones del</w:t>
      </w:r>
      <w:r w:rsidR="00F652C0" w:rsidRPr="00F652C0">
        <w:rPr>
          <w:b/>
          <w:lang w:val="es-ES_tradnl"/>
        </w:rPr>
        <w:t xml:space="preserve"> LA5420 con el circuito 40008B.</w:t>
      </w:r>
    </w:p>
    <w:p w:rsidR="009D0A96" w:rsidRDefault="009D0A96" w:rsidP="00A412D9">
      <w:pPr>
        <w:pStyle w:val="Style1"/>
        <w:rPr>
          <w:b/>
          <w:lang w:val="es-ES_tradnl"/>
        </w:rPr>
      </w:pPr>
    </w:p>
    <w:p w:rsidR="00F652C0" w:rsidRPr="00CB3904" w:rsidRDefault="00F652C0" w:rsidP="00A412D9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proofErr w:type="spellStart"/>
      <w:r w:rsidRPr="00F652C0">
        <w:rPr>
          <w:b/>
          <w:i/>
          <w:lang w:val="es-ES_tradnl"/>
        </w:rPr>
        <w:t>pods</w:t>
      </w:r>
      <w:proofErr w:type="spellEnd"/>
      <w:r>
        <w:rPr>
          <w:b/>
          <w:lang w:val="es-ES_tradnl"/>
        </w:rPr>
        <w:t xml:space="preserve"> de generador de patrones utilizados:</w:t>
      </w:r>
      <w:r w:rsidR="00CB3904">
        <w:rPr>
          <w:lang w:val="es-ES_tradnl"/>
        </w:rPr>
        <w:t xml:space="preserve"> </w:t>
      </w:r>
    </w:p>
    <w:p w:rsidR="00F652C0" w:rsidRPr="00CB3904" w:rsidRDefault="00CB3904" w:rsidP="00A412D9">
      <w:pPr>
        <w:pStyle w:val="Style1"/>
        <w:rPr>
          <w:lang w:val="es-ES_tradnl"/>
        </w:rPr>
      </w:pPr>
      <w:r>
        <w:rPr>
          <w:b/>
          <w:lang w:val="es-ES_tradnl"/>
        </w:rPr>
        <w:t>Número de canales de</w:t>
      </w:r>
      <w:r w:rsidR="00F652C0">
        <w:rPr>
          <w:b/>
          <w:lang w:val="es-ES_tradnl"/>
        </w:rPr>
        <w:t xml:space="preserve"> generador de patrones utilizados:</w:t>
      </w:r>
      <w:r>
        <w:rPr>
          <w:lang w:val="es-ES_tradnl"/>
        </w:rPr>
        <w:t xml:space="preserve"> </w:t>
      </w:r>
    </w:p>
    <w:p w:rsidR="00F652C0" w:rsidRPr="00CB3904" w:rsidRDefault="00F652C0" w:rsidP="00F652C0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proofErr w:type="spellStart"/>
      <w:r w:rsidRPr="00F652C0">
        <w:rPr>
          <w:b/>
          <w:i/>
          <w:lang w:val="es-ES_tradnl"/>
        </w:rPr>
        <w:t>pods</w:t>
      </w:r>
      <w:proofErr w:type="spellEnd"/>
      <w:r w:rsidR="00CB3904">
        <w:rPr>
          <w:b/>
          <w:lang w:val="es-ES_tradnl"/>
        </w:rPr>
        <w:t xml:space="preserve"> de</w:t>
      </w:r>
      <w:r>
        <w:rPr>
          <w:b/>
          <w:lang w:val="es-ES_tradnl"/>
        </w:rPr>
        <w:t xml:space="preserve"> an</w:t>
      </w:r>
      <w:r w:rsidR="00CB3904">
        <w:rPr>
          <w:b/>
          <w:lang w:val="es-ES_tradnl"/>
        </w:rPr>
        <w:t>álisis</w:t>
      </w:r>
      <w:r>
        <w:rPr>
          <w:b/>
          <w:lang w:val="es-ES_tradnl"/>
        </w:rPr>
        <w:t xml:space="preserve"> lógico utilizados:</w:t>
      </w:r>
      <w:r w:rsidR="00CB3904">
        <w:rPr>
          <w:lang w:val="es-ES_tradnl"/>
        </w:rPr>
        <w:t xml:space="preserve"> </w:t>
      </w:r>
    </w:p>
    <w:p w:rsidR="00F652C0" w:rsidRPr="00CB3904" w:rsidRDefault="00F652C0" w:rsidP="00A412D9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canales del </w:t>
      </w:r>
      <w:r w:rsidR="00CB3904">
        <w:rPr>
          <w:b/>
          <w:lang w:val="es-ES_tradnl"/>
        </w:rPr>
        <w:t xml:space="preserve">análisis </w:t>
      </w:r>
      <w:r>
        <w:rPr>
          <w:b/>
          <w:lang w:val="es-ES_tradnl"/>
        </w:rPr>
        <w:t>lógico utilizados:</w:t>
      </w:r>
      <w:r w:rsidR="00CB3904">
        <w:rPr>
          <w:lang w:val="es-ES_tradnl"/>
        </w:rPr>
        <w:t xml:space="preserve"> </w:t>
      </w:r>
    </w:p>
    <w:p w:rsidR="00F652C0" w:rsidRPr="00F652C0" w:rsidRDefault="00F652C0" w:rsidP="00A412D9">
      <w:pPr>
        <w:pStyle w:val="Style1"/>
        <w:rPr>
          <w:lang w:val="es-ES_tradnl"/>
        </w:rPr>
      </w:pPr>
    </w:p>
    <w:p w:rsidR="009D0A96" w:rsidRDefault="00F652C0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</w:t>
      </w:r>
      <w:r w:rsidR="009D0A96">
        <w:rPr>
          <w:b/>
          <w:lang w:val="es-ES_tradnl"/>
        </w:rPr>
        <w:t>b</w:t>
      </w:r>
      <w:r w:rsidR="009D0A96" w:rsidRPr="009D0A96">
        <w:rPr>
          <w:b/>
          <w:lang w:val="es-ES_tradnl"/>
        </w:rPr>
        <w:t>. Indicar los valores relevantes de la programación del analizador LA5240.</w:t>
      </w:r>
    </w:p>
    <w:p w:rsidR="009D0A96" w:rsidRDefault="009D0A96" w:rsidP="00A412D9">
      <w:pPr>
        <w:pStyle w:val="Style1"/>
        <w:rPr>
          <w:b/>
          <w:lang w:val="es-ES_tradnl"/>
        </w:rPr>
      </w:pPr>
    </w:p>
    <w:p w:rsidR="009D0A96" w:rsidRPr="00CB3904" w:rsidRDefault="009D0A96" w:rsidP="00A412D9">
      <w:pPr>
        <w:pStyle w:val="Style1"/>
        <w:rPr>
          <w:lang w:val="es-ES_tradnl"/>
        </w:rPr>
      </w:pPr>
      <w:r>
        <w:rPr>
          <w:b/>
          <w:lang w:val="es-ES_tradnl"/>
        </w:rPr>
        <w:t>Tensión umbral</w:t>
      </w:r>
      <w:r w:rsidR="00F652C0">
        <w:rPr>
          <w:b/>
          <w:lang w:val="es-ES_tradnl"/>
        </w:rPr>
        <w:t xml:space="preserve"> utilizada</w:t>
      </w:r>
      <w:r>
        <w:rPr>
          <w:b/>
          <w:lang w:val="es-ES_tradnl"/>
        </w:rPr>
        <w:t>:</w:t>
      </w:r>
      <w:r w:rsidR="00CB3904">
        <w:rPr>
          <w:lang w:val="es-ES_tradnl"/>
        </w:rPr>
        <w:t xml:space="preserve"> </w:t>
      </w:r>
    </w:p>
    <w:p w:rsidR="009D0A96" w:rsidRPr="00CB3904" w:rsidRDefault="009D0A96" w:rsidP="00A412D9">
      <w:pPr>
        <w:pStyle w:val="Style1"/>
        <w:rPr>
          <w:lang w:val="es-ES_tradnl"/>
        </w:rPr>
      </w:pPr>
      <w:r>
        <w:rPr>
          <w:b/>
          <w:lang w:val="es-ES_tradnl"/>
        </w:rPr>
        <w:t xml:space="preserve">Frecuencia de </w:t>
      </w:r>
      <w:r w:rsidR="00F652C0">
        <w:rPr>
          <w:b/>
          <w:lang w:val="es-ES_tradnl"/>
        </w:rPr>
        <w:t>reloj utilizada</w:t>
      </w:r>
      <w:r>
        <w:rPr>
          <w:b/>
          <w:lang w:val="es-ES_tradnl"/>
        </w:rPr>
        <w:t>:</w:t>
      </w:r>
      <w:r w:rsidR="00CB3904">
        <w:rPr>
          <w:lang w:val="es-ES_tradnl"/>
        </w:rPr>
        <w:t xml:space="preserve"> </w:t>
      </w:r>
    </w:p>
    <w:p w:rsidR="009D0A96" w:rsidRDefault="009D0A96" w:rsidP="00A412D9">
      <w:pPr>
        <w:pStyle w:val="Style1"/>
        <w:rPr>
          <w:b/>
          <w:lang w:val="es-ES_tradnl"/>
        </w:rPr>
      </w:pPr>
    </w:p>
    <w:p w:rsidR="009D0A96" w:rsidRPr="009D0A96" w:rsidRDefault="00B77671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1c. </w:t>
      </w:r>
      <w:r w:rsidR="009D0A96">
        <w:rPr>
          <w:b/>
          <w:lang w:val="es-ES_tradnl"/>
        </w:rPr>
        <w:t xml:space="preserve">Describir brevemente el método de disparo utilizado </w:t>
      </w:r>
      <w:r w:rsidR="008D4276">
        <w:rPr>
          <w:b/>
          <w:lang w:val="es-ES_tradnl"/>
        </w:rPr>
        <w:t>en este apartado de la práctica.</w:t>
      </w:r>
    </w:p>
    <w:p w:rsidR="009D0A96" w:rsidRPr="00707654" w:rsidRDefault="009D0A96" w:rsidP="00A412D9">
      <w:pPr>
        <w:pStyle w:val="Style1"/>
        <w:rPr>
          <w:lang w:val="es-ES_tradnl"/>
        </w:rPr>
      </w:pPr>
    </w:p>
    <w:p w:rsidR="00165FD0" w:rsidRDefault="00F652C0" w:rsidP="00A412D9">
      <w:pPr>
        <w:pStyle w:val="Style1"/>
        <w:rPr>
          <w:b/>
          <w:lang w:val="es-ES_tradnl"/>
        </w:rPr>
      </w:pPr>
      <w:r w:rsidRPr="00F652C0">
        <w:rPr>
          <w:b/>
          <w:lang w:val="es-ES_tradnl"/>
        </w:rPr>
        <w:t>1</w:t>
      </w:r>
      <w:r w:rsidR="00B77671">
        <w:rPr>
          <w:b/>
          <w:lang w:val="es-ES_tradnl"/>
        </w:rPr>
        <w:t>d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</w:t>
      </w:r>
      <w:r w:rsidR="00165FD0">
        <w:rPr>
          <w:b/>
          <w:lang w:val="es-ES_tradnl"/>
        </w:rPr>
        <w:t>Mostrar una imagen de los resultados obtenidos como forma de onda.</w:t>
      </w:r>
    </w:p>
    <w:p w:rsidR="00165FD0" w:rsidRPr="00571ACA" w:rsidRDefault="00165FD0" w:rsidP="00A412D9">
      <w:pPr>
        <w:pStyle w:val="Style1"/>
        <w:rPr>
          <w:lang w:val="es-ES_tradnl"/>
        </w:rPr>
      </w:pPr>
    </w:p>
    <w:p w:rsidR="00165FD0" w:rsidRDefault="00B77671" w:rsidP="00165FD0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1e. </w:t>
      </w:r>
      <w:r w:rsidR="00165FD0">
        <w:rPr>
          <w:b/>
          <w:lang w:val="es-ES_tradnl"/>
        </w:rPr>
        <w:t>Mostrar una imagen de los resultados obtenidos como lista de estados.</w:t>
      </w:r>
    </w:p>
    <w:p w:rsidR="00AB6696" w:rsidRDefault="00AB6696" w:rsidP="00A412D9">
      <w:pPr>
        <w:pStyle w:val="Style1"/>
        <w:rPr>
          <w:lang w:val="es-ES_tradnl"/>
        </w:rPr>
      </w:pPr>
    </w:p>
    <w:p w:rsidR="00CB3904" w:rsidRDefault="00B77671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1f. </w:t>
      </w:r>
      <w:r w:rsidR="00CB3904">
        <w:rPr>
          <w:b/>
          <w:lang w:val="es-ES_tradnl"/>
        </w:rPr>
        <w:t>Indicar 10 de las operaciones de suma que se observan en la pantalla de lista de estados. En base a los resultados indicar si el circui</w:t>
      </w:r>
      <w:r w:rsidR="00B94B59">
        <w:rPr>
          <w:b/>
          <w:lang w:val="es-ES_tradnl"/>
        </w:rPr>
        <w:t>to funciona correctamente o no: SI/NO</w:t>
      </w:r>
    </w:p>
    <w:p w:rsidR="00CB3904" w:rsidRDefault="00CB3904" w:rsidP="00A412D9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90"/>
        <w:gridCol w:w="1170"/>
      </w:tblGrid>
      <w:tr w:rsidR="00CB3904" w:rsidTr="00CB3904"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B3904" w:rsidRDefault="00CB3904" w:rsidP="00A412D9">
            <w:pPr>
              <w:pStyle w:val="Style1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Position: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:rsidR="00CB3904" w:rsidRDefault="00CB3904" w:rsidP="00CB3904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CB3904" w:rsidRDefault="00CB3904" w:rsidP="00CB3904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B3904" w:rsidRDefault="00CB3904" w:rsidP="00CB3904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Cin</w:t>
            </w:r>
            <w:proofErr w:type="spellEnd"/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B3904" w:rsidRDefault="00CB3904" w:rsidP="00CB3904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Suma</w:t>
            </w:r>
          </w:p>
        </w:tc>
      </w:tr>
      <w:tr w:rsidR="00CB3904" w:rsidTr="00CB3904">
        <w:tc>
          <w:tcPr>
            <w:tcW w:w="1345" w:type="dxa"/>
            <w:tcBorders>
              <w:top w:val="single" w:sz="18" w:space="0" w:color="auto"/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B3904" w:rsidTr="00CB3904">
        <w:tc>
          <w:tcPr>
            <w:tcW w:w="1345" w:type="dxa"/>
            <w:tcBorders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B3904" w:rsidTr="00CB3904">
        <w:tc>
          <w:tcPr>
            <w:tcW w:w="1345" w:type="dxa"/>
            <w:tcBorders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B3904" w:rsidTr="00CB3904">
        <w:tc>
          <w:tcPr>
            <w:tcW w:w="1345" w:type="dxa"/>
            <w:tcBorders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B3904" w:rsidTr="00CB3904">
        <w:tc>
          <w:tcPr>
            <w:tcW w:w="1345" w:type="dxa"/>
            <w:tcBorders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B3904" w:rsidTr="00CB3904">
        <w:tc>
          <w:tcPr>
            <w:tcW w:w="1345" w:type="dxa"/>
            <w:tcBorders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B3904" w:rsidTr="00CB3904">
        <w:tc>
          <w:tcPr>
            <w:tcW w:w="1345" w:type="dxa"/>
            <w:tcBorders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B3904" w:rsidTr="00CB3904">
        <w:tc>
          <w:tcPr>
            <w:tcW w:w="1345" w:type="dxa"/>
            <w:tcBorders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B3904" w:rsidTr="00CB3904">
        <w:tc>
          <w:tcPr>
            <w:tcW w:w="1345" w:type="dxa"/>
            <w:tcBorders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B3904" w:rsidTr="00CB3904">
        <w:tc>
          <w:tcPr>
            <w:tcW w:w="1345" w:type="dxa"/>
            <w:tcBorders>
              <w:righ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CB3904" w:rsidRDefault="00CB3904" w:rsidP="00AB669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</w:tbl>
    <w:p w:rsidR="00AB6696" w:rsidRPr="00707654" w:rsidRDefault="00AB6696" w:rsidP="00A412D9">
      <w:pPr>
        <w:pStyle w:val="Style1"/>
        <w:rPr>
          <w:lang w:val="es-ES_tradnl"/>
        </w:rPr>
      </w:pPr>
    </w:p>
    <w:p w:rsidR="00F652C0" w:rsidRPr="00CB3904" w:rsidRDefault="00F652C0" w:rsidP="00A412D9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>2. Diseño, montaje y medida de una señal periódica de pulso con un temporizador 555.</w:t>
      </w:r>
    </w:p>
    <w:p w:rsidR="00F652C0" w:rsidRDefault="00F652C0" w:rsidP="00A412D9">
      <w:pPr>
        <w:pStyle w:val="Style1"/>
        <w:rPr>
          <w:lang w:val="es-ES_tradnl"/>
        </w:rPr>
      </w:pPr>
    </w:p>
    <w:p w:rsidR="00F652C0" w:rsidRPr="00F652C0" w:rsidRDefault="00F652C0" w:rsidP="00F652C0">
      <w:pPr>
        <w:pStyle w:val="Style1"/>
        <w:rPr>
          <w:b/>
          <w:lang w:val="es-ES_tradnl"/>
        </w:rPr>
      </w:pPr>
      <w:r>
        <w:rPr>
          <w:b/>
          <w:lang w:val="es-ES_tradnl"/>
        </w:rPr>
        <w:t>2</w:t>
      </w:r>
      <w:r w:rsidRPr="00F652C0">
        <w:rPr>
          <w:b/>
          <w:lang w:val="es-ES_tradnl"/>
        </w:rPr>
        <w:t>a.</w:t>
      </w:r>
      <w:r w:rsidR="00165FD0">
        <w:rPr>
          <w:b/>
          <w:lang w:val="es-ES_tradnl"/>
        </w:rPr>
        <w:t xml:space="preserve"> </w:t>
      </w:r>
      <w:r w:rsidRPr="00F652C0">
        <w:rPr>
          <w:b/>
          <w:lang w:val="es-ES_tradnl"/>
        </w:rPr>
        <w:t xml:space="preserve">Indicar los valores relevantes de las conexiones del LA5420 con el circuito </w:t>
      </w:r>
      <w:r>
        <w:rPr>
          <w:b/>
          <w:lang w:val="es-ES_tradnl"/>
        </w:rPr>
        <w:t>temporizador</w:t>
      </w:r>
      <w:r w:rsidRPr="00F652C0">
        <w:rPr>
          <w:b/>
          <w:lang w:val="es-ES_tradnl"/>
        </w:rPr>
        <w:t>.</w:t>
      </w:r>
    </w:p>
    <w:p w:rsidR="00F652C0" w:rsidRDefault="00F652C0" w:rsidP="00F652C0">
      <w:pPr>
        <w:pStyle w:val="Style1"/>
        <w:rPr>
          <w:b/>
          <w:lang w:val="es-ES_tradnl"/>
        </w:rPr>
      </w:pPr>
    </w:p>
    <w:p w:rsidR="00F652C0" w:rsidRPr="00CB3904" w:rsidRDefault="00F652C0" w:rsidP="00F652C0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proofErr w:type="spellStart"/>
      <w:r w:rsidRPr="00F652C0">
        <w:rPr>
          <w:b/>
          <w:i/>
          <w:lang w:val="es-ES_tradnl"/>
        </w:rPr>
        <w:t>pods</w:t>
      </w:r>
      <w:proofErr w:type="spellEnd"/>
      <w:r w:rsidR="00CB3904">
        <w:rPr>
          <w:b/>
          <w:lang w:val="es-ES_tradnl"/>
        </w:rPr>
        <w:t xml:space="preserve"> de</w:t>
      </w:r>
      <w:r>
        <w:rPr>
          <w:b/>
          <w:lang w:val="es-ES_tradnl"/>
        </w:rPr>
        <w:t xml:space="preserve"> generador de patrones utilizados:</w:t>
      </w:r>
      <w:r w:rsidR="00CB3904">
        <w:rPr>
          <w:lang w:val="es-ES_tradnl"/>
        </w:rPr>
        <w:t xml:space="preserve"> </w:t>
      </w:r>
    </w:p>
    <w:p w:rsidR="00F652C0" w:rsidRPr="00CB3904" w:rsidRDefault="00F652C0" w:rsidP="00F652C0">
      <w:pPr>
        <w:pStyle w:val="Style1"/>
        <w:rPr>
          <w:lang w:val="es-ES_tradnl"/>
        </w:rPr>
      </w:pPr>
      <w:r>
        <w:rPr>
          <w:b/>
          <w:lang w:val="es-ES_tradnl"/>
        </w:rPr>
        <w:t>Número de</w:t>
      </w:r>
      <w:r w:rsidR="00CB3904">
        <w:rPr>
          <w:b/>
          <w:lang w:val="es-ES_tradnl"/>
        </w:rPr>
        <w:t xml:space="preserve"> canales de</w:t>
      </w:r>
      <w:r>
        <w:rPr>
          <w:b/>
          <w:lang w:val="es-ES_tradnl"/>
        </w:rPr>
        <w:t xml:space="preserve"> generador de patrones utilizados:</w:t>
      </w:r>
      <w:r w:rsidR="00CB3904">
        <w:rPr>
          <w:lang w:val="es-ES_tradnl"/>
        </w:rPr>
        <w:t xml:space="preserve"> </w:t>
      </w:r>
    </w:p>
    <w:p w:rsidR="00CB3904" w:rsidRPr="00CB3904" w:rsidRDefault="00CB3904" w:rsidP="00CB3904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proofErr w:type="spellStart"/>
      <w:r w:rsidRPr="00F652C0">
        <w:rPr>
          <w:b/>
          <w:i/>
          <w:lang w:val="es-ES_tradnl"/>
        </w:rPr>
        <w:t>pods</w:t>
      </w:r>
      <w:proofErr w:type="spellEnd"/>
      <w:r>
        <w:rPr>
          <w:b/>
          <w:lang w:val="es-ES_tradnl"/>
        </w:rPr>
        <w:t xml:space="preserve"> de análisis lógico utilizados:</w:t>
      </w:r>
      <w:r>
        <w:rPr>
          <w:lang w:val="es-ES_tradnl"/>
        </w:rPr>
        <w:t xml:space="preserve"> </w:t>
      </w:r>
    </w:p>
    <w:p w:rsidR="00CB3904" w:rsidRPr="00CB3904" w:rsidRDefault="00CB3904" w:rsidP="00CB3904">
      <w:pPr>
        <w:pStyle w:val="Style1"/>
        <w:rPr>
          <w:lang w:val="es-ES_tradnl"/>
        </w:rPr>
      </w:pPr>
      <w:r>
        <w:rPr>
          <w:b/>
          <w:lang w:val="es-ES_tradnl"/>
        </w:rPr>
        <w:t>Número de canales del análisis lógico utilizados:</w:t>
      </w:r>
      <w:r>
        <w:rPr>
          <w:lang w:val="es-ES_tradnl"/>
        </w:rPr>
        <w:t xml:space="preserve"> </w:t>
      </w:r>
    </w:p>
    <w:p w:rsidR="00F652C0" w:rsidRDefault="00F652C0" w:rsidP="00A412D9">
      <w:pPr>
        <w:pStyle w:val="Style1"/>
        <w:rPr>
          <w:lang w:val="es-ES_tradnl"/>
        </w:rPr>
      </w:pPr>
    </w:p>
    <w:p w:rsidR="00165FD0" w:rsidRDefault="00165FD0" w:rsidP="00165FD0">
      <w:pPr>
        <w:pStyle w:val="Style1"/>
        <w:rPr>
          <w:b/>
          <w:lang w:val="es-ES_tradnl"/>
        </w:rPr>
      </w:pPr>
      <w:r>
        <w:rPr>
          <w:b/>
          <w:lang w:val="es-ES_tradnl"/>
        </w:rPr>
        <w:t>2b</w:t>
      </w:r>
      <w:r w:rsidRPr="009D0A96">
        <w:rPr>
          <w:b/>
          <w:lang w:val="es-ES_tradnl"/>
        </w:rPr>
        <w:t>. Indicar los valores relevantes de la programación del analizador LA5240.</w:t>
      </w:r>
    </w:p>
    <w:p w:rsidR="00B94B59" w:rsidRDefault="00B94B59" w:rsidP="00165FD0">
      <w:pPr>
        <w:pStyle w:val="Style1"/>
        <w:rPr>
          <w:lang w:val="es-ES_tradnl"/>
        </w:rPr>
      </w:pPr>
    </w:p>
    <w:p w:rsidR="00165FD0" w:rsidRPr="00FD311F" w:rsidRDefault="00165FD0" w:rsidP="00165FD0">
      <w:pPr>
        <w:pStyle w:val="Style1"/>
        <w:rPr>
          <w:lang w:val="es-ES_tradnl"/>
        </w:rPr>
      </w:pPr>
      <w:r>
        <w:rPr>
          <w:b/>
          <w:lang w:val="es-ES_tradnl"/>
        </w:rPr>
        <w:t>Tensión umbral utilizada:</w:t>
      </w:r>
      <w:r w:rsidR="00FD311F">
        <w:rPr>
          <w:lang w:val="es-ES_tradnl"/>
        </w:rPr>
        <w:t xml:space="preserve"> </w:t>
      </w:r>
    </w:p>
    <w:p w:rsidR="00B77671" w:rsidRDefault="00B77671" w:rsidP="00165FD0">
      <w:pPr>
        <w:pStyle w:val="Style1"/>
        <w:rPr>
          <w:b/>
          <w:lang w:val="es-ES_tradnl"/>
        </w:rPr>
      </w:pPr>
    </w:p>
    <w:p w:rsidR="00165FD0" w:rsidRPr="00FD311F" w:rsidRDefault="00B94B59" w:rsidP="00165FD0">
      <w:pPr>
        <w:pStyle w:val="Style1"/>
        <w:rPr>
          <w:lang w:val="es-ES_tradnl"/>
        </w:rPr>
      </w:pPr>
      <w:r>
        <w:rPr>
          <w:b/>
          <w:lang w:val="es-ES_tradnl"/>
        </w:rPr>
        <w:t xml:space="preserve">2c. </w:t>
      </w:r>
      <w:r w:rsidR="00165FD0">
        <w:rPr>
          <w:b/>
          <w:lang w:val="es-ES_tradnl"/>
        </w:rPr>
        <w:t xml:space="preserve">Describir brevemente el método de disparo utilizado </w:t>
      </w:r>
      <w:r w:rsidR="008D4276">
        <w:rPr>
          <w:b/>
          <w:lang w:val="es-ES_tradnl"/>
        </w:rPr>
        <w:t>en este apartado de la práctica.</w:t>
      </w:r>
    </w:p>
    <w:p w:rsidR="00165FD0" w:rsidRPr="00707654" w:rsidRDefault="00165FD0" w:rsidP="00165FD0">
      <w:pPr>
        <w:pStyle w:val="Style1"/>
        <w:rPr>
          <w:lang w:val="es-ES_tradnl"/>
        </w:rPr>
      </w:pPr>
    </w:p>
    <w:p w:rsidR="00B77671" w:rsidRPr="00F652C0" w:rsidRDefault="00B77671" w:rsidP="00B77671">
      <w:pPr>
        <w:pStyle w:val="Style1"/>
        <w:rPr>
          <w:lang w:val="es-ES_tradnl"/>
        </w:rPr>
      </w:pPr>
      <w:r>
        <w:rPr>
          <w:b/>
          <w:lang w:val="es-ES_tradnl"/>
        </w:rPr>
        <w:t>2d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Medidas efectuadas con el</w:t>
      </w:r>
      <w:r w:rsidRPr="009D0A96">
        <w:rPr>
          <w:b/>
          <w:lang w:val="es-ES_tradnl"/>
        </w:rPr>
        <w:t xml:space="preserve"> LA5240</w:t>
      </w:r>
      <w:r>
        <w:rPr>
          <w:b/>
          <w:lang w:val="es-ES_tradnl"/>
        </w:rPr>
        <w:t xml:space="preserve"> a frecuencia de 1 </w:t>
      </w:r>
      <w:proofErr w:type="spellStart"/>
      <w:r>
        <w:rPr>
          <w:b/>
          <w:lang w:val="es-ES_tradnl"/>
        </w:rPr>
        <w:t>Mhz</w:t>
      </w:r>
      <w:proofErr w:type="spellEnd"/>
      <w:r w:rsidRPr="009D0A96">
        <w:rPr>
          <w:b/>
          <w:lang w:val="es-ES_tradnl"/>
        </w:rPr>
        <w:t>.</w:t>
      </w:r>
    </w:p>
    <w:p w:rsidR="00B77671" w:rsidRDefault="00B77671" w:rsidP="00165FD0">
      <w:pPr>
        <w:pStyle w:val="Style1"/>
        <w:rPr>
          <w:b/>
          <w:lang w:val="es-ES_tradnl"/>
        </w:rPr>
      </w:pPr>
      <w:bookmarkStart w:id="0" w:name="_GoBack"/>
      <w:bookmarkEnd w:id="0"/>
    </w:p>
    <w:p w:rsidR="00B77671" w:rsidRPr="00FD311F" w:rsidRDefault="00B77671" w:rsidP="00B77671">
      <w:pPr>
        <w:pStyle w:val="Style1"/>
        <w:rPr>
          <w:lang w:val="es-ES_tradnl"/>
        </w:rPr>
      </w:pPr>
      <w:r w:rsidRPr="00165FD0">
        <w:rPr>
          <w:b/>
          <w:lang w:val="es-ES_tradnl"/>
        </w:rPr>
        <w:t xml:space="preserve">Periodo del pulso o diferencia entre las marcas A-T (en </w:t>
      </w:r>
      <w:proofErr w:type="spellStart"/>
      <w:r w:rsidRPr="00165FD0">
        <w:rPr>
          <w:b/>
          <w:lang w:val="es-ES_tradnl"/>
        </w:rPr>
        <w:t>useg</w:t>
      </w:r>
      <w:proofErr w:type="spellEnd"/>
      <w:r w:rsidRPr="00165FD0">
        <w:rPr>
          <w:b/>
          <w:lang w:val="es-ES_tradnl"/>
        </w:rPr>
        <w:t>):</w:t>
      </w:r>
      <w:r>
        <w:rPr>
          <w:lang w:val="es-ES_tradnl"/>
        </w:rPr>
        <w:t xml:space="preserve"> </w:t>
      </w:r>
    </w:p>
    <w:p w:rsidR="00B77671" w:rsidRPr="0035427F" w:rsidRDefault="00B77671" w:rsidP="00B77671">
      <w:pPr>
        <w:pStyle w:val="Style1"/>
        <w:rPr>
          <w:lang w:val="es-ES_tradnl"/>
        </w:rPr>
      </w:pPr>
      <w:r w:rsidRPr="00165FD0">
        <w:rPr>
          <w:b/>
          <w:lang w:val="es-ES_tradnl"/>
        </w:rPr>
        <w:t xml:space="preserve">Anchura del pulso a bajo o diferencia entre las marcas A-B (en </w:t>
      </w:r>
      <w:proofErr w:type="spellStart"/>
      <w:r w:rsidRPr="00165FD0">
        <w:rPr>
          <w:b/>
          <w:lang w:val="es-ES_tradnl"/>
        </w:rPr>
        <w:t>useg</w:t>
      </w:r>
      <w:proofErr w:type="spellEnd"/>
      <w:r w:rsidRPr="00165FD0">
        <w:rPr>
          <w:b/>
          <w:lang w:val="es-ES_tradnl"/>
        </w:rPr>
        <w:t>):</w:t>
      </w:r>
      <w:r>
        <w:rPr>
          <w:lang w:val="es-ES_tradnl"/>
        </w:rPr>
        <w:t xml:space="preserve"> </w:t>
      </w:r>
    </w:p>
    <w:p w:rsidR="00B77671" w:rsidRPr="0035427F" w:rsidRDefault="00B77671" w:rsidP="00B77671">
      <w:pPr>
        <w:pStyle w:val="Style1"/>
        <w:rPr>
          <w:lang w:val="es-ES_tradnl"/>
        </w:rPr>
      </w:pPr>
      <w:r w:rsidRPr="00165FD0">
        <w:rPr>
          <w:b/>
          <w:lang w:val="es-ES_tradnl"/>
        </w:rPr>
        <w:t>Anchura del pulso a alto o diferencia entre las marcas B</w:t>
      </w:r>
      <w:r>
        <w:rPr>
          <w:b/>
          <w:lang w:val="es-ES_tradnl"/>
        </w:rPr>
        <w:t>-</w:t>
      </w:r>
      <w:r w:rsidRPr="00165FD0">
        <w:rPr>
          <w:b/>
          <w:lang w:val="es-ES_tradnl"/>
        </w:rPr>
        <w:t xml:space="preserve">T (en </w:t>
      </w:r>
      <w:proofErr w:type="spellStart"/>
      <w:r w:rsidRPr="00165FD0">
        <w:rPr>
          <w:b/>
          <w:lang w:val="es-ES_tradnl"/>
        </w:rPr>
        <w:t>useg</w:t>
      </w:r>
      <w:proofErr w:type="spellEnd"/>
      <w:r w:rsidRPr="00165FD0">
        <w:rPr>
          <w:b/>
          <w:lang w:val="es-ES_tradnl"/>
        </w:rPr>
        <w:t>):</w:t>
      </w:r>
      <w:r>
        <w:rPr>
          <w:lang w:val="es-ES_tradnl"/>
        </w:rPr>
        <w:t xml:space="preserve"> </w:t>
      </w:r>
    </w:p>
    <w:p w:rsidR="00B77671" w:rsidRDefault="00B77671" w:rsidP="00165FD0">
      <w:pPr>
        <w:pStyle w:val="Style1"/>
        <w:rPr>
          <w:b/>
          <w:lang w:val="es-ES_tradnl"/>
        </w:rPr>
      </w:pPr>
    </w:p>
    <w:p w:rsidR="00165FD0" w:rsidRDefault="00B94B59" w:rsidP="00165FD0">
      <w:pPr>
        <w:pStyle w:val="Style1"/>
        <w:rPr>
          <w:b/>
          <w:lang w:val="es-ES_tradnl"/>
        </w:rPr>
      </w:pPr>
      <w:r>
        <w:rPr>
          <w:b/>
          <w:lang w:val="es-ES_tradnl"/>
        </w:rPr>
        <w:t>2</w:t>
      </w:r>
      <w:r w:rsidR="00B77671">
        <w:rPr>
          <w:b/>
          <w:lang w:val="es-ES_tradnl"/>
        </w:rPr>
        <w:t>e</w:t>
      </w:r>
      <w:r>
        <w:rPr>
          <w:b/>
          <w:lang w:val="es-ES_tradnl"/>
        </w:rPr>
        <w:t xml:space="preserve">. </w:t>
      </w:r>
      <w:r w:rsidR="00165FD0">
        <w:rPr>
          <w:b/>
          <w:lang w:val="es-ES_tradnl"/>
        </w:rPr>
        <w:t>Mostrar una imagen de los resultados obtenidos como forma de onda</w:t>
      </w:r>
      <w:r>
        <w:rPr>
          <w:b/>
          <w:lang w:val="es-ES_tradnl"/>
        </w:rPr>
        <w:t xml:space="preserve"> a 1 </w:t>
      </w:r>
      <w:proofErr w:type="spellStart"/>
      <w:r>
        <w:rPr>
          <w:b/>
          <w:lang w:val="es-ES_tradnl"/>
        </w:rPr>
        <w:t>Mhz</w:t>
      </w:r>
      <w:proofErr w:type="spellEnd"/>
      <w:r w:rsidR="00165FD0">
        <w:rPr>
          <w:b/>
          <w:lang w:val="es-ES_tradnl"/>
        </w:rPr>
        <w:t>.</w:t>
      </w:r>
    </w:p>
    <w:p w:rsidR="00165FD0" w:rsidRPr="00707654" w:rsidRDefault="00165FD0" w:rsidP="00165FD0">
      <w:pPr>
        <w:pStyle w:val="Style1"/>
        <w:rPr>
          <w:lang w:val="es-ES_tradnl"/>
        </w:rPr>
      </w:pPr>
    </w:p>
    <w:p w:rsidR="00B94B59" w:rsidRPr="00F652C0" w:rsidRDefault="00B94B59" w:rsidP="00B94B59">
      <w:pPr>
        <w:pStyle w:val="Style1"/>
        <w:rPr>
          <w:lang w:val="es-ES_tradnl"/>
        </w:rPr>
      </w:pPr>
      <w:r>
        <w:rPr>
          <w:b/>
          <w:lang w:val="es-ES_tradnl"/>
        </w:rPr>
        <w:t>2</w:t>
      </w:r>
      <w:r w:rsidR="008D4276">
        <w:rPr>
          <w:b/>
          <w:lang w:val="es-ES_tradnl"/>
        </w:rPr>
        <w:t>f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Medidas efectuadas con el</w:t>
      </w:r>
      <w:r w:rsidRPr="009D0A96">
        <w:rPr>
          <w:b/>
          <w:lang w:val="es-ES_tradnl"/>
        </w:rPr>
        <w:t xml:space="preserve"> LA5240</w:t>
      </w:r>
      <w:r>
        <w:rPr>
          <w:b/>
          <w:lang w:val="es-ES_tradnl"/>
        </w:rPr>
        <w:t xml:space="preserve"> a frecuencia de 100 </w:t>
      </w:r>
      <w:proofErr w:type="spellStart"/>
      <w:r>
        <w:rPr>
          <w:b/>
          <w:lang w:val="es-ES_tradnl"/>
        </w:rPr>
        <w:t>Mhz</w:t>
      </w:r>
      <w:proofErr w:type="spellEnd"/>
      <w:r w:rsidRPr="009D0A96">
        <w:rPr>
          <w:b/>
          <w:lang w:val="es-ES_tradnl"/>
        </w:rPr>
        <w:t>.</w:t>
      </w:r>
    </w:p>
    <w:p w:rsidR="00707654" w:rsidRDefault="00707654" w:rsidP="00165FD0">
      <w:pPr>
        <w:pStyle w:val="Style1"/>
        <w:rPr>
          <w:b/>
          <w:lang w:val="es-ES_tradnl"/>
        </w:rPr>
      </w:pPr>
    </w:p>
    <w:p w:rsidR="00165FD0" w:rsidRPr="0035427F" w:rsidRDefault="00165FD0" w:rsidP="00165FD0">
      <w:pPr>
        <w:pStyle w:val="Style1"/>
        <w:rPr>
          <w:lang w:val="es-ES_tradnl"/>
        </w:rPr>
      </w:pPr>
      <w:r w:rsidRPr="00165FD0">
        <w:rPr>
          <w:b/>
          <w:lang w:val="es-ES_tradnl"/>
        </w:rPr>
        <w:t xml:space="preserve">Periodo del pulso o diferencia entre las marcas A-T (en </w:t>
      </w:r>
      <w:proofErr w:type="spellStart"/>
      <w:r w:rsidRPr="00165FD0">
        <w:rPr>
          <w:b/>
          <w:lang w:val="es-ES_tradnl"/>
        </w:rPr>
        <w:t>useg</w:t>
      </w:r>
      <w:proofErr w:type="spellEnd"/>
      <w:r w:rsidRPr="00165FD0">
        <w:rPr>
          <w:b/>
          <w:lang w:val="es-ES_tradnl"/>
        </w:rPr>
        <w:t>)</w:t>
      </w:r>
      <w:r w:rsidR="0035427F">
        <w:rPr>
          <w:b/>
          <w:lang w:val="es-ES_tradnl"/>
        </w:rPr>
        <w:t>:</w:t>
      </w:r>
      <w:r w:rsidR="0035427F">
        <w:rPr>
          <w:lang w:val="es-ES_tradnl"/>
        </w:rPr>
        <w:t xml:space="preserve"> </w:t>
      </w:r>
    </w:p>
    <w:p w:rsidR="00165FD0" w:rsidRPr="00FD311F" w:rsidRDefault="00165FD0" w:rsidP="00165FD0">
      <w:pPr>
        <w:pStyle w:val="Style1"/>
        <w:rPr>
          <w:lang w:val="es-ES_tradnl"/>
        </w:rPr>
      </w:pPr>
      <w:r w:rsidRPr="00165FD0">
        <w:rPr>
          <w:b/>
          <w:lang w:val="es-ES_tradnl"/>
        </w:rPr>
        <w:t xml:space="preserve">Anchura del pulso a bajo o diferencia entre las marcas A-B (en </w:t>
      </w:r>
      <w:proofErr w:type="spellStart"/>
      <w:r w:rsidRPr="00165FD0">
        <w:rPr>
          <w:b/>
          <w:lang w:val="es-ES_tradnl"/>
        </w:rPr>
        <w:t>useg</w:t>
      </w:r>
      <w:proofErr w:type="spellEnd"/>
      <w:r w:rsidRPr="00165FD0">
        <w:rPr>
          <w:b/>
          <w:lang w:val="es-ES_tradnl"/>
        </w:rPr>
        <w:t>):</w:t>
      </w:r>
      <w:r w:rsidR="00FD311F">
        <w:rPr>
          <w:lang w:val="es-ES_tradnl"/>
        </w:rPr>
        <w:t xml:space="preserve"> </w:t>
      </w:r>
    </w:p>
    <w:p w:rsidR="00165FD0" w:rsidRPr="00FD311F" w:rsidRDefault="00165FD0" w:rsidP="00165FD0">
      <w:pPr>
        <w:pStyle w:val="Style1"/>
        <w:rPr>
          <w:lang w:val="es-ES_tradnl"/>
        </w:rPr>
      </w:pPr>
      <w:r w:rsidRPr="00165FD0">
        <w:rPr>
          <w:b/>
          <w:lang w:val="es-ES_tradnl"/>
        </w:rPr>
        <w:t>Anchura del pulso a alto o diferencia entre las marcas B</w:t>
      </w:r>
      <w:r w:rsidR="00BD279A">
        <w:rPr>
          <w:b/>
          <w:lang w:val="es-ES_tradnl"/>
        </w:rPr>
        <w:t>-</w:t>
      </w:r>
      <w:r w:rsidRPr="00165FD0">
        <w:rPr>
          <w:b/>
          <w:lang w:val="es-ES_tradnl"/>
        </w:rPr>
        <w:t xml:space="preserve">T (en </w:t>
      </w:r>
      <w:proofErr w:type="spellStart"/>
      <w:r w:rsidRPr="00165FD0">
        <w:rPr>
          <w:b/>
          <w:lang w:val="es-ES_tradnl"/>
        </w:rPr>
        <w:t>useg</w:t>
      </w:r>
      <w:proofErr w:type="spellEnd"/>
      <w:r w:rsidRPr="00165FD0">
        <w:rPr>
          <w:b/>
          <w:lang w:val="es-ES_tradnl"/>
        </w:rPr>
        <w:t>):</w:t>
      </w:r>
      <w:r w:rsidR="00FD311F">
        <w:rPr>
          <w:lang w:val="es-ES_tradnl"/>
        </w:rPr>
        <w:t xml:space="preserve"> </w:t>
      </w:r>
    </w:p>
    <w:p w:rsidR="00165FD0" w:rsidRDefault="00165FD0" w:rsidP="00165FD0">
      <w:pPr>
        <w:pStyle w:val="Style1"/>
        <w:rPr>
          <w:lang w:val="es-ES_tradnl"/>
        </w:rPr>
      </w:pPr>
    </w:p>
    <w:p w:rsidR="00165FD0" w:rsidRDefault="00B94B59" w:rsidP="00165FD0">
      <w:pPr>
        <w:pStyle w:val="Style1"/>
        <w:rPr>
          <w:b/>
          <w:lang w:val="es-ES_tradnl"/>
        </w:rPr>
      </w:pPr>
      <w:r>
        <w:rPr>
          <w:b/>
          <w:lang w:val="es-ES_tradnl"/>
        </w:rPr>
        <w:t>2</w:t>
      </w:r>
      <w:r w:rsidR="008D4276">
        <w:rPr>
          <w:b/>
          <w:lang w:val="es-ES_tradnl"/>
        </w:rPr>
        <w:t>g</w:t>
      </w:r>
      <w:r>
        <w:rPr>
          <w:b/>
          <w:lang w:val="es-ES_tradnl"/>
        </w:rPr>
        <w:t xml:space="preserve">. </w:t>
      </w:r>
      <w:r w:rsidR="00165FD0">
        <w:rPr>
          <w:b/>
          <w:lang w:val="es-ES_tradnl"/>
        </w:rPr>
        <w:t>Mostrar una imagen de los resultados obtenidos como forma de onda</w:t>
      </w:r>
      <w:r>
        <w:rPr>
          <w:b/>
          <w:lang w:val="es-ES_tradnl"/>
        </w:rPr>
        <w:t xml:space="preserve"> a 100Mhz</w:t>
      </w:r>
      <w:r w:rsidR="00165FD0">
        <w:rPr>
          <w:b/>
          <w:lang w:val="es-ES_tradnl"/>
        </w:rPr>
        <w:t>.</w:t>
      </w:r>
    </w:p>
    <w:p w:rsidR="00165FD0" w:rsidRPr="00707654" w:rsidRDefault="00165FD0" w:rsidP="00165FD0">
      <w:pPr>
        <w:pStyle w:val="Style1"/>
        <w:rPr>
          <w:lang w:val="es-ES_tradnl"/>
        </w:rPr>
      </w:pPr>
    </w:p>
    <w:p w:rsidR="00707654" w:rsidRDefault="00707654" w:rsidP="00165FD0">
      <w:pPr>
        <w:pStyle w:val="Style1"/>
        <w:rPr>
          <w:b/>
          <w:lang w:val="es-ES_tradnl"/>
        </w:rPr>
      </w:pPr>
    </w:p>
    <w:p w:rsidR="00BF5C7F" w:rsidRPr="00954308" w:rsidRDefault="00BF5C7F" w:rsidP="00A412D9">
      <w:pPr>
        <w:pStyle w:val="Style1"/>
        <w:rPr>
          <w:lang w:val="es-ES_tradnl"/>
        </w:rPr>
      </w:pPr>
    </w:p>
    <w:sectPr w:rsidR="00BF5C7F" w:rsidRPr="00954308" w:rsidSect="00A412D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3A" w:rsidRDefault="003E063A">
      <w:r>
        <w:separator/>
      </w:r>
    </w:p>
  </w:endnote>
  <w:endnote w:type="continuationSeparator" w:id="0">
    <w:p w:rsidR="003E063A" w:rsidRDefault="003E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2F" w:rsidRDefault="003C662F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3C662F" w:rsidRPr="00954308" w:rsidRDefault="003C662F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="00E25D34" w:rsidRPr="00CD5C7C">
      <w:rPr>
        <w:i/>
        <w:lang w:val="es-ES_tradnl"/>
      </w:rPr>
      <w:t>Electrónica Digital I</w:t>
    </w:r>
    <w:r w:rsidR="00E25D34"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031B56">
      <w:rPr>
        <w:noProof/>
        <w:lang w:val="es-ES_tradnl"/>
      </w:rPr>
      <w:t>2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 w:rsidR="00E25D34">
      <w:rPr>
        <w:i/>
        <w:lang w:val="es-ES_tradnl"/>
      </w:rPr>
      <w:t xml:space="preserve">Grado Ing. </w:t>
    </w:r>
    <w:proofErr w:type="spellStart"/>
    <w:r w:rsidR="00E25D34">
      <w:rPr>
        <w:i/>
        <w:lang w:val="es-ES_tradnl"/>
      </w:rPr>
      <w:t>Tecnol</w:t>
    </w:r>
    <w:proofErr w:type="spellEnd"/>
    <w:r w:rsidR="00E25D34">
      <w:rPr>
        <w:i/>
        <w:lang w:val="es-ES_tradnl"/>
      </w:rPr>
      <w:t>. Telecomunicación</w:t>
    </w:r>
    <w:r w:rsidR="00E25D34"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EF" w:rsidRDefault="00D44D2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3A" w:rsidRDefault="003E063A">
      <w:r>
        <w:separator/>
      </w:r>
    </w:p>
  </w:footnote>
  <w:footnote w:type="continuationSeparator" w:id="0">
    <w:p w:rsidR="003E063A" w:rsidRDefault="003E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EF" w:rsidRDefault="00D44D2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EF" w:rsidRDefault="00D44D2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8"/>
    <w:rsid w:val="0000527B"/>
    <w:rsid w:val="0000739A"/>
    <w:rsid w:val="00014271"/>
    <w:rsid w:val="00031B56"/>
    <w:rsid w:val="00045C96"/>
    <w:rsid w:val="00055793"/>
    <w:rsid w:val="0007666E"/>
    <w:rsid w:val="00077808"/>
    <w:rsid w:val="0008101A"/>
    <w:rsid w:val="00096707"/>
    <w:rsid w:val="000A7D55"/>
    <w:rsid w:val="000C4B35"/>
    <w:rsid w:val="000C6F6A"/>
    <w:rsid w:val="000F0182"/>
    <w:rsid w:val="000F099F"/>
    <w:rsid w:val="00114401"/>
    <w:rsid w:val="00140E19"/>
    <w:rsid w:val="00162222"/>
    <w:rsid w:val="00165FD0"/>
    <w:rsid w:val="00166FEA"/>
    <w:rsid w:val="00194A1B"/>
    <w:rsid w:val="00197D9E"/>
    <w:rsid w:val="001A46CC"/>
    <w:rsid w:val="001F11B3"/>
    <w:rsid w:val="001F3413"/>
    <w:rsid w:val="00223C11"/>
    <w:rsid w:val="00224BBD"/>
    <w:rsid w:val="002276EF"/>
    <w:rsid w:val="00240A7C"/>
    <w:rsid w:val="00284502"/>
    <w:rsid w:val="00287295"/>
    <w:rsid w:val="002A2C46"/>
    <w:rsid w:val="002B1A41"/>
    <w:rsid w:val="002D04B4"/>
    <w:rsid w:val="002D3AC7"/>
    <w:rsid w:val="002F3F51"/>
    <w:rsid w:val="00304CFC"/>
    <w:rsid w:val="00305A9C"/>
    <w:rsid w:val="003173E4"/>
    <w:rsid w:val="0034553A"/>
    <w:rsid w:val="0035427F"/>
    <w:rsid w:val="00360B9A"/>
    <w:rsid w:val="00372FD8"/>
    <w:rsid w:val="003B2CF3"/>
    <w:rsid w:val="003C17BD"/>
    <w:rsid w:val="003C662F"/>
    <w:rsid w:val="003D1A21"/>
    <w:rsid w:val="003E02D0"/>
    <w:rsid w:val="003E063A"/>
    <w:rsid w:val="00423C25"/>
    <w:rsid w:val="0044283D"/>
    <w:rsid w:val="00475B2F"/>
    <w:rsid w:val="004A57C4"/>
    <w:rsid w:val="004A5AC9"/>
    <w:rsid w:val="004D535C"/>
    <w:rsid w:val="004E258B"/>
    <w:rsid w:val="00511BB2"/>
    <w:rsid w:val="00530EEB"/>
    <w:rsid w:val="00557BA0"/>
    <w:rsid w:val="00567665"/>
    <w:rsid w:val="00571ACA"/>
    <w:rsid w:val="00581053"/>
    <w:rsid w:val="00592EE1"/>
    <w:rsid w:val="005B30EB"/>
    <w:rsid w:val="005B724C"/>
    <w:rsid w:val="005D1A91"/>
    <w:rsid w:val="005E477D"/>
    <w:rsid w:val="006139B6"/>
    <w:rsid w:val="00613BE1"/>
    <w:rsid w:val="006253FC"/>
    <w:rsid w:val="006343B2"/>
    <w:rsid w:val="0064556A"/>
    <w:rsid w:val="00666BCA"/>
    <w:rsid w:val="00697EAB"/>
    <w:rsid w:val="006A3909"/>
    <w:rsid w:val="006B1033"/>
    <w:rsid w:val="006C4BF3"/>
    <w:rsid w:val="006D5F9C"/>
    <w:rsid w:val="006E66C6"/>
    <w:rsid w:val="006F656E"/>
    <w:rsid w:val="006F7761"/>
    <w:rsid w:val="00707654"/>
    <w:rsid w:val="00710C25"/>
    <w:rsid w:val="0074352D"/>
    <w:rsid w:val="00754750"/>
    <w:rsid w:val="007560EA"/>
    <w:rsid w:val="00781A41"/>
    <w:rsid w:val="00795CD4"/>
    <w:rsid w:val="007A1AEC"/>
    <w:rsid w:val="007A721C"/>
    <w:rsid w:val="007B4ECD"/>
    <w:rsid w:val="007B731F"/>
    <w:rsid w:val="00843036"/>
    <w:rsid w:val="00854D1F"/>
    <w:rsid w:val="008679FD"/>
    <w:rsid w:val="00873BE1"/>
    <w:rsid w:val="00891EFF"/>
    <w:rsid w:val="0089367D"/>
    <w:rsid w:val="008B4292"/>
    <w:rsid w:val="008C78CA"/>
    <w:rsid w:val="008D4276"/>
    <w:rsid w:val="008E17C0"/>
    <w:rsid w:val="009014F1"/>
    <w:rsid w:val="00945548"/>
    <w:rsid w:val="00947A0D"/>
    <w:rsid w:val="009514F9"/>
    <w:rsid w:val="00951FB2"/>
    <w:rsid w:val="00954308"/>
    <w:rsid w:val="00961AFE"/>
    <w:rsid w:val="00964696"/>
    <w:rsid w:val="00983A01"/>
    <w:rsid w:val="00986F84"/>
    <w:rsid w:val="00987DD3"/>
    <w:rsid w:val="009D083F"/>
    <w:rsid w:val="009D0A96"/>
    <w:rsid w:val="009D556A"/>
    <w:rsid w:val="00A06D82"/>
    <w:rsid w:val="00A25084"/>
    <w:rsid w:val="00A412D9"/>
    <w:rsid w:val="00A83AD8"/>
    <w:rsid w:val="00A85963"/>
    <w:rsid w:val="00A87DFD"/>
    <w:rsid w:val="00A93E74"/>
    <w:rsid w:val="00AB1AD4"/>
    <w:rsid w:val="00AB6696"/>
    <w:rsid w:val="00AC5047"/>
    <w:rsid w:val="00AD5498"/>
    <w:rsid w:val="00AD6B2B"/>
    <w:rsid w:val="00B734C0"/>
    <w:rsid w:val="00B77671"/>
    <w:rsid w:val="00B94B59"/>
    <w:rsid w:val="00BA48A2"/>
    <w:rsid w:val="00BA726B"/>
    <w:rsid w:val="00BC11DA"/>
    <w:rsid w:val="00BD279A"/>
    <w:rsid w:val="00BF4BE4"/>
    <w:rsid w:val="00BF5C7F"/>
    <w:rsid w:val="00BF6869"/>
    <w:rsid w:val="00C12D25"/>
    <w:rsid w:val="00C1680E"/>
    <w:rsid w:val="00C34E87"/>
    <w:rsid w:val="00C53C9F"/>
    <w:rsid w:val="00C5502F"/>
    <w:rsid w:val="00C676AA"/>
    <w:rsid w:val="00C84C99"/>
    <w:rsid w:val="00C941C3"/>
    <w:rsid w:val="00CB3904"/>
    <w:rsid w:val="00CC5954"/>
    <w:rsid w:val="00CE0FCB"/>
    <w:rsid w:val="00CE627F"/>
    <w:rsid w:val="00D25381"/>
    <w:rsid w:val="00D36A63"/>
    <w:rsid w:val="00D44D2D"/>
    <w:rsid w:val="00D708AD"/>
    <w:rsid w:val="00D7639F"/>
    <w:rsid w:val="00D77EC0"/>
    <w:rsid w:val="00D818A9"/>
    <w:rsid w:val="00DA29B1"/>
    <w:rsid w:val="00DF013E"/>
    <w:rsid w:val="00DF3751"/>
    <w:rsid w:val="00E230ED"/>
    <w:rsid w:val="00E25D34"/>
    <w:rsid w:val="00E336FE"/>
    <w:rsid w:val="00E375A4"/>
    <w:rsid w:val="00E42110"/>
    <w:rsid w:val="00E61BC9"/>
    <w:rsid w:val="00E644C7"/>
    <w:rsid w:val="00E66472"/>
    <w:rsid w:val="00E67B75"/>
    <w:rsid w:val="00E90467"/>
    <w:rsid w:val="00EA7B67"/>
    <w:rsid w:val="00EF1B31"/>
    <w:rsid w:val="00F015EF"/>
    <w:rsid w:val="00F23886"/>
    <w:rsid w:val="00F41877"/>
    <w:rsid w:val="00F5680B"/>
    <w:rsid w:val="00F652C0"/>
    <w:rsid w:val="00F85D3D"/>
    <w:rsid w:val="00F87FA9"/>
    <w:rsid w:val="00F93E01"/>
    <w:rsid w:val="00FA3496"/>
    <w:rsid w:val="00FA7424"/>
    <w:rsid w:val="00FB38B1"/>
    <w:rsid w:val="00FB65A3"/>
    <w:rsid w:val="00FB7F9E"/>
    <w:rsid w:val="00FC621A"/>
    <w:rsid w:val="00FD311F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DC5896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mma</cp:lastModifiedBy>
  <cp:revision>5</cp:revision>
  <cp:lastPrinted>2008-03-04T14:53:00Z</cp:lastPrinted>
  <dcterms:created xsi:type="dcterms:W3CDTF">2020-09-08T10:29:00Z</dcterms:created>
  <dcterms:modified xsi:type="dcterms:W3CDTF">2020-09-30T10:29:00Z</dcterms:modified>
</cp:coreProperties>
</file>