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AE62B4">
        <w:rPr>
          <w:b/>
          <w:sz w:val="28"/>
          <w:u w:val="single"/>
          <w:lang w:val="es-ES_tradnl"/>
        </w:rPr>
        <w:t>4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AE62B4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"/>
        </w:rPr>
        <w:t xml:space="preserve">Herramienta de diseño digital </w:t>
      </w:r>
      <w:proofErr w:type="spellStart"/>
      <w:r>
        <w:rPr>
          <w:b/>
          <w:sz w:val="28"/>
          <w:u w:val="single"/>
          <w:lang w:val="es-ES"/>
        </w:rPr>
        <w:t>Quartus</w:t>
      </w:r>
      <w:proofErr w:type="spellEnd"/>
      <w:r>
        <w:rPr>
          <w:b/>
          <w:sz w:val="28"/>
          <w:u w:val="single"/>
          <w:lang w:val="es-ES"/>
        </w:rPr>
        <w:t xml:space="preserve"> II</w:t>
      </w:r>
      <w:r w:rsidR="00CA34BC"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CA34BC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5D2F76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 xml:space="preserve">o: </w:t>
      </w:r>
    </w:p>
    <w:p w:rsidR="005D2F76" w:rsidRPr="00FD311F" w:rsidRDefault="005D2F76" w:rsidP="005D2F76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AE62B4" w:rsidRPr="00AE62B4">
        <w:rPr>
          <w:b/>
          <w:u w:val="single"/>
          <w:lang w:val="es-ES_tradnl"/>
        </w:rPr>
        <w:t>Diseño de un circuito mediante descripción de esquemáticos</w:t>
      </w:r>
      <w:r w:rsidR="00A412D9" w:rsidRPr="00CB3904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197D29" w:rsidRPr="00D500A1" w:rsidRDefault="009D0A96" w:rsidP="00A412D9">
      <w:pPr>
        <w:pStyle w:val="Style1"/>
        <w:rPr>
          <w:lang w:val="es-ES_tradnl"/>
        </w:rPr>
      </w:pPr>
      <w:r w:rsidRPr="00F652C0">
        <w:rPr>
          <w:b/>
          <w:lang w:val="es-ES_tradnl"/>
        </w:rPr>
        <w:t xml:space="preserve">1a. </w:t>
      </w:r>
      <w:r w:rsidR="00AE62B4">
        <w:rPr>
          <w:b/>
          <w:lang w:val="es-ES_tradnl"/>
        </w:rPr>
        <w:t>Mostrar una imagen de circuito esquemático realizado</w:t>
      </w:r>
      <w:r w:rsidR="00BD010B">
        <w:rPr>
          <w:b/>
          <w:lang w:val="es-ES_tradnl"/>
        </w:rPr>
        <w:t>.</w:t>
      </w:r>
    </w:p>
    <w:p w:rsidR="00197D29" w:rsidRDefault="00197D29" w:rsidP="00A412D9">
      <w:pPr>
        <w:pStyle w:val="Style1"/>
        <w:rPr>
          <w:lang w:val="es-ES_tradnl"/>
        </w:rPr>
      </w:pPr>
    </w:p>
    <w:p w:rsidR="00197D29" w:rsidRDefault="00E316E9" w:rsidP="00A412D9">
      <w:pPr>
        <w:pStyle w:val="Style1"/>
        <w:rPr>
          <w:lang w:val="es-ES_tradnl"/>
        </w:rPr>
      </w:pPr>
      <w:r>
        <w:rPr>
          <w:b/>
          <w:lang w:val="es-ES_tradnl"/>
        </w:rPr>
        <w:t>1b. Mostrar una imagen de los resultados de la simulación funcional. Comprobar que el resultado es correcto.</w:t>
      </w:r>
    </w:p>
    <w:p w:rsidR="001200D5" w:rsidRDefault="001200D5" w:rsidP="00A412D9">
      <w:pPr>
        <w:pStyle w:val="Style1"/>
        <w:rPr>
          <w:lang w:val="es-ES_tradnl"/>
        </w:rPr>
      </w:pPr>
    </w:p>
    <w:p w:rsidR="00A412D9" w:rsidRPr="00F652C0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E316E9">
        <w:rPr>
          <w:b/>
          <w:lang w:val="es-ES_tradnl"/>
        </w:rPr>
        <w:t>c</w:t>
      </w:r>
      <w:r>
        <w:rPr>
          <w:b/>
          <w:lang w:val="es-ES_tradnl"/>
        </w:rPr>
        <w:t xml:space="preserve">. </w:t>
      </w:r>
      <w:r w:rsidR="00E316E9">
        <w:rPr>
          <w:b/>
          <w:lang w:val="es-ES_tradnl"/>
        </w:rPr>
        <w:t xml:space="preserve">Obtener </w:t>
      </w:r>
      <w:r w:rsidR="00197D29">
        <w:rPr>
          <w:b/>
          <w:lang w:val="es-ES_tradnl"/>
        </w:rPr>
        <w:t xml:space="preserve">la tabla de verdad </w:t>
      </w:r>
      <w:r w:rsidR="00E316E9">
        <w:rPr>
          <w:b/>
          <w:lang w:val="es-ES_tradnl"/>
        </w:rPr>
        <w:t>del circuito a partir del resultado de simulación</w:t>
      </w:r>
      <w:r w:rsidR="00197D29">
        <w:rPr>
          <w:b/>
          <w:lang w:val="es-ES_tradnl"/>
        </w:rPr>
        <w:t>:</w:t>
      </w:r>
    </w:p>
    <w:p w:rsidR="009D0A96" w:rsidRDefault="009D0A96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630"/>
      </w:tblGrid>
      <w:tr w:rsidR="00E316E9" w:rsidTr="00E316E9">
        <w:tc>
          <w:tcPr>
            <w:tcW w:w="535" w:type="dxa"/>
            <w:tcBorders>
              <w:bottom w:val="single" w:sz="18" w:space="0" w:color="auto"/>
            </w:tcBorders>
          </w:tcPr>
          <w:p w:rsidR="00E316E9" w:rsidRDefault="00E316E9" w:rsidP="00197D2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316E9" w:rsidRDefault="00E316E9" w:rsidP="00E316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I1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</w:tcPr>
          <w:p w:rsidR="00E316E9" w:rsidRDefault="00E316E9" w:rsidP="00E316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I0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</w:tcPr>
          <w:p w:rsidR="00E316E9" w:rsidRDefault="00E316E9" w:rsidP="00197D2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Z</w:t>
            </w:r>
          </w:p>
        </w:tc>
      </w:tr>
      <w:tr w:rsidR="00E316E9" w:rsidTr="00E316E9">
        <w:tc>
          <w:tcPr>
            <w:tcW w:w="535" w:type="dxa"/>
            <w:tcBorders>
              <w:top w:val="single" w:sz="18" w:space="0" w:color="auto"/>
            </w:tcBorders>
          </w:tcPr>
          <w:p w:rsidR="00E316E9" w:rsidRPr="00197D29" w:rsidRDefault="00E316E9" w:rsidP="00197D2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316E9" w:rsidRPr="00197D29" w:rsidRDefault="00E316E9" w:rsidP="00197D2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:rsidR="00E316E9" w:rsidRPr="00197D29" w:rsidRDefault="00E316E9" w:rsidP="00197D2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</w:tcPr>
          <w:p w:rsidR="00E316E9" w:rsidRPr="00197D29" w:rsidRDefault="00E316E9" w:rsidP="00197D2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316E9" w:rsidTr="00E316E9">
        <w:tc>
          <w:tcPr>
            <w:tcW w:w="535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16E9" w:rsidRPr="00197D29" w:rsidRDefault="00E316E9" w:rsidP="00E316E9">
            <w:pPr>
              <w:pStyle w:val="Style1"/>
              <w:jc w:val="center"/>
              <w:rPr>
                <w:lang w:val="es-ES_tradnl"/>
              </w:rPr>
            </w:pPr>
          </w:p>
        </w:tc>
      </w:tr>
    </w:tbl>
    <w:p w:rsidR="00F652C0" w:rsidRDefault="00F652C0" w:rsidP="00A412D9">
      <w:pPr>
        <w:pStyle w:val="Style1"/>
        <w:rPr>
          <w:b/>
          <w:lang w:val="es-ES_tradnl"/>
        </w:rPr>
      </w:pPr>
    </w:p>
    <w:p w:rsidR="00E316E9" w:rsidRDefault="00E316E9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1d</w:t>
      </w:r>
      <w:r w:rsidR="009D0A96"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compilado completamente el circuito y simulado:</w:t>
      </w:r>
    </w:p>
    <w:p w:rsidR="00E316E9" w:rsidRDefault="00E316E9" w:rsidP="00A412D9">
      <w:pPr>
        <w:pStyle w:val="Style1"/>
        <w:rPr>
          <w:b/>
          <w:lang w:val="es-ES_tradnl"/>
        </w:rPr>
      </w:pPr>
    </w:p>
    <w:p w:rsidR="00E316E9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E316E9" w:rsidRPr="00E316E9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Tiempo de propagación medido,</w:t>
      </w:r>
      <w:r w:rsidR="00E951D6">
        <w:rPr>
          <w:b/>
          <w:lang w:val="es-ES_tradnl"/>
        </w:rPr>
        <w:t xml:space="preserve"> sobre la ventana de resultados de la simulación,</w:t>
      </w:r>
      <w:r w:rsidR="00390B2E">
        <w:rPr>
          <w:b/>
          <w:lang w:val="es-ES_tradnl"/>
        </w:rPr>
        <w:t xml:space="preserve"> </w:t>
      </w:r>
      <w:r>
        <w:rPr>
          <w:b/>
          <w:lang w:val="es-ES_tradnl"/>
        </w:rPr>
        <w:t>indicando el tiempo de simulación en el que se hace la medida, las señales que cambian en ese tiempo, y el tipo de cam</w:t>
      </w:r>
      <w:r w:rsidR="00E951D6">
        <w:rPr>
          <w:b/>
          <w:lang w:val="es-ES_tradnl"/>
        </w:rPr>
        <w:t>b</w:t>
      </w:r>
      <w:r>
        <w:rPr>
          <w:b/>
          <w:lang w:val="es-ES_tradnl"/>
        </w:rPr>
        <w:t xml:space="preserve">io (1-&gt;0, o 0-&gt;1): </w:t>
      </w:r>
    </w:p>
    <w:p w:rsidR="00E316E9" w:rsidRPr="00E316E9" w:rsidRDefault="00E316E9" w:rsidP="00E316E9">
      <w:pPr>
        <w:pStyle w:val="Style1"/>
        <w:rPr>
          <w:lang w:val="es-ES_tradnl"/>
        </w:rPr>
      </w:pP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Potencia disipada:</w:t>
      </w:r>
      <w:r>
        <w:rPr>
          <w:lang w:val="es-ES_tradnl"/>
        </w:rPr>
        <w:t xml:space="preserve"> </w:t>
      </w:r>
    </w:p>
    <w:p w:rsidR="009D0A96" w:rsidRDefault="009D0A96" w:rsidP="00A412D9">
      <w:pPr>
        <w:pStyle w:val="Style1"/>
        <w:rPr>
          <w:lang w:val="es-ES_tradnl"/>
        </w:rPr>
      </w:pPr>
    </w:p>
    <w:p w:rsidR="00E316E9" w:rsidRDefault="00E316E9" w:rsidP="00E316E9">
      <w:pPr>
        <w:pStyle w:val="Style1"/>
        <w:rPr>
          <w:b/>
          <w:lang w:val="es-ES_tradnl"/>
        </w:rPr>
      </w:pPr>
      <w:r>
        <w:rPr>
          <w:b/>
          <w:lang w:val="es-ES_tradnl"/>
        </w:rPr>
        <w:t>1e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recompilado el circuito para reducir el tiempo de programación</w:t>
      </w:r>
      <w:r w:rsidR="00BD010B">
        <w:rPr>
          <w:b/>
          <w:lang w:val="es-ES_tradnl"/>
        </w:rPr>
        <w:t>, indicar</w:t>
      </w:r>
      <w:r>
        <w:rPr>
          <w:b/>
          <w:lang w:val="es-ES_tradnl"/>
        </w:rPr>
        <w:t>:</w:t>
      </w:r>
    </w:p>
    <w:p w:rsidR="00E316E9" w:rsidRDefault="00E316E9" w:rsidP="00E316E9">
      <w:pPr>
        <w:pStyle w:val="Style1"/>
        <w:rPr>
          <w:b/>
          <w:lang w:val="es-ES_tradnl"/>
        </w:rPr>
      </w:pP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 xml:space="preserve">Valor de </w:t>
      </w:r>
      <w:proofErr w:type="spellStart"/>
      <w:r>
        <w:rPr>
          <w:b/>
          <w:lang w:val="es-ES_tradnl"/>
        </w:rPr>
        <w:t>tdp</w:t>
      </w:r>
      <w:proofErr w:type="spellEnd"/>
      <w:r>
        <w:rPr>
          <w:b/>
          <w:lang w:val="es-ES_tradnl"/>
        </w:rPr>
        <w:t xml:space="preserve"> utilizado</w:t>
      </w:r>
      <w:r w:rsidR="00020A82">
        <w:rPr>
          <w:b/>
          <w:lang w:val="es-ES_tradnl"/>
        </w:rPr>
        <w:t xml:space="preserve"> en los </w:t>
      </w:r>
      <w:proofErr w:type="spellStart"/>
      <w:r w:rsidR="00020A82" w:rsidRPr="00020A82">
        <w:rPr>
          <w:b/>
          <w:i/>
          <w:lang w:val="es-ES_tradnl"/>
        </w:rPr>
        <w:t>settings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E316E9" w:rsidRDefault="00E316E9" w:rsidP="00A412D9">
      <w:pPr>
        <w:pStyle w:val="Style1"/>
        <w:rPr>
          <w:b/>
          <w:u w:val="single"/>
          <w:lang w:val="es-ES_tradnl"/>
        </w:rPr>
      </w:pPr>
    </w:p>
    <w:p w:rsidR="00F652C0" w:rsidRPr="00CA34BC" w:rsidRDefault="006B54A4" w:rsidP="00A412D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E316E9" w:rsidRPr="00E316E9">
        <w:rPr>
          <w:b/>
          <w:u w:val="single"/>
          <w:lang w:val="es-ES_tradnl"/>
        </w:rPr>
        <w:t>Diseño de un circuito multiplexor de dos ent</w:t>
      </w:r>
      <w:r w:rsidR="00E316E9">
        <w:rPr>
          <w:b/>
          <w:u w:val="single"/>
          <w:lang w:val="es-ES_tradnl"/>
        </w:rPr>
        <w:t>radas mediante descripción VHDL</w:t>
      </w:r>
      <w:r w:rsidRPr="00CA34BC">
        <w:rPr>
          <w:b/>
          <w:u w:val="single"/>
          <w:lang w:val="es-ES_tradnl"/>
        </w:rPr>
        <w:t>.</w:t>
      </w:r>
    </w:p>
    <w:p w:rsidR="00F652C0" w:rsidRDefault="00F652C0" w:rsidP="00A412D9">
      <w:pPr>
        <w:pStyle w:val="Style1"/>
        <w:rPr>
          <w:b/>
          <w:lang w:val="es-ES_tradnl"/>
        </w:rPr>
      </w:pPr>
    </w:p>
    <w:p w:rsidR="00E316E9" w:rsidRPr="00D500A1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>Mostrar una imagen del VHDL desarrollado</w:t>
      </w:r>
      <w:r w:rsidR="00BD010B">
        <w:rPr>
          <w:b/>
          <w:lang w:val="es-ES_tradnl"/>
        </w:rPr>
        <w:t>.</w:t>
      </w:r>
    </w:p>
    <w:p w:rsidR="001200D5" w:rsidRDefault="001200D5" w:rsidP="00E316E9">
      <w:pPr>
        <w:pStyle w:val="Style1"/>
        <w:rPr>
          <w:lang w:val="es-ES_tradnl"/>
        </w:rPr>
      </w:pPr>
    </w:p>
    <w:p w:rsidR="00E316E9" w:rsidRDefault="00E316E9" w:rsidP="00E316E9">
      <w:pPr>
        <w:pStyle w:val="Style1"/>
        <w:rPr>
          <w:b/>
          <w:lang w:val="es-ES_tradnl"/>
        </w:rPr>
      </w:pPr>
      <w:r>
        <w:rPr>
          <w:b/>
          <w:lang w:val="es-ES_tradnl"/>
        </w:rPr>
        <w:t>2b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compilado completamente el circuito y simulado</w:t>
      </w:r>
      <w:r w:rsidR="00390B2E">
        <w:rPr>
          <w:b/>
          <w:lang w:val="es-ES_tradnl"/>
        </w:rPr>
        <w:t>, indicar</w:t>
      </w:r>
      <w:r>
        <w:rPr>
          <w:b/>
          <w:lang w:val="es-ES_tradnl"/>
        </w:rPr>
        <w:t>:</w:t>
      </w:r>
    </w:p>
    <w:p w:rsidR="00E316E9" w:rsidRDefault="00E316E9" w:rsidP="00E316E9">
      <w:pPr>
        <w:pStyle w:val="Style1"/>
        <w:rPr>
          <w:b/>
          <w:lang w:val="es-ES_tradnl"/>
        </w:rPr>
      </w:pPr>
    </w:p>
    <w:p w:rsidR="00E316E9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390B2E" w:rsidRDefault="00390B2E" w:rsidP="003F286F">
      <w:pPr>
        <w:pStyle w:val="Style1"/>
        <w:rPr>
          <w:b/>
          <w:u w:val="single"/>
          <w:lang w:val="es-ES_tradnl"/>
        </w:rPr>
      </w:pPr>
    </w:p>
    <w:p w:rsidR="003F286F" w:rsidRPr="00E316E9" w:rsidRDefault="003F286F" w:rsidP="003F286F">
      <w:pPr>
        <w:pStyle w:val="Style1"/>
        <w:rPr>
          <w:b/>
          <w:u w:val="single"/>
          <w:lang w:val="es-ES_tradnl"/>
        </w:rPr>
      </w:pPr>
      <w:r w:rsidRPr="00E316E9">
        <w:rPr>
          <w:b/>
          <w:u w:val="single"/>
          <w:lang w:val="es-ES_tradnl"/>
        </w:rPr>
        <w:t xml:space="preserve">3. </w:t>
      </w:r>
      <w:r w:rsidR="00E316E9" w:rsidRPr="00E316E9">
        <w:rPr>
          <w:b/>
          <w:u w:val="single"/>
          <w:lang w:val="es-ES_tradnl"/>
        </w:rPr>
        <w:t xml:space="preserve">Diseño de un circuito que genere la distancia de </w:t>
      </w:r>
      <w:proofErr w:type="spellStart"/>
      <w:r w:rsidR="00E316E9" w:rsidRPr="00E316E9">
        <w:rPr>
          <w:b/>
          <w:u w:val="single"/>
          <w:lang w:val="es-ES_tradnl"/>
        </w:rPr>
        <w:t>Hamming</w:t>
      </w:r>
      <w:proofErr w:type="spellEnd"/>
      <w:r w:rsidR="00E316E9" w:rsidRPr="00E316E9">
        <w:rPr>
          <w:b/>
          <w:u w:val="single"/>
          <w:lang w:val="es-ES_tradnl"/>
        </w:rPr>
        <w:t xml:space="preserve"> mediante descripción VHDL</w:t>
      </w:r>
      <w:r w:rsidRPr="00E316E9">
        <w:rPr>
          <w:b/>
          <w:u w:val="single"/>
          <w:lang w:val="es-ES_tradnl"/>
        </w:rPr>
        <w:t>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E316E9" w:rsidRPr="00D500A1" w:rsidRDefault="00E951D6" w:rsidP="00E316E9">
      <w:pPr>
        <w:pStyle w:val="Style1"/>
        <w:rPr>
          <w:lang w:val="es-ES_tradnl"/>
        </w:rPr>
      </w:pPr>
      <w:r>
        <w:rPr>
          <w:b/>
          <w:lang w:val="es-ES_tradnl"/>
        </w:rPr>
        <w:t>3</w:t>
      </w:r>
      <w:r w:rsidR="00E316E9" w:rsidRPr="00F652C0">
        <w:rPr>
          <w:b/>
          <w:lang w:val="es-ES_tradnl"/>
        </w:rPr>
        <w:t xml:space="preserve">a. </w:t>
      </w:r>
      <w:r w:rsidR="00E316E9">
        <w:rPr>
          <w:b/>
          <w:lang w:val="es-ES_tradnl"/>
        </w:rPr>
        <w:t>Mostrar una imagen del VHDL desarrollado</w:t>
      </w:r>
      <w:r w:rsidR="00BD010B">
        <w:rPr>
          <w:b/>
          <w:lang w:val="es-ES_tradnl"/>
        </w:rPr>
        <w:t>.</w:t>
      </w:r>
    </w:p>
    <w:p w:rsidR="001200D5" w:rsidRDefault="001200D5" w:rsidP="00390B2E">
      <w:pPr>
        <w:pStyle w:val="Style1"/>
        <w:rPr>
          <w:lang w:val="es-ES_tradnl"/>
        </w:rPr>
      </w:pPr>
    </w:p>
    <w:p w:rsidR="00390B2E" w:rsidRDefault="00CA34BC" w:rsidP="00390B2E">
      <w:pPr>
        <w:pStyle w:val="Style1"/>
        <w:rPr>
          <w:lang w:val="es-ES_tradnl"/>
        </w:rPr>
      </w:pPr>
      <w:r>
        <w:rPr>
          <w:b/>
          <w:lang w:val="es-ES_tradnl"/>
        </w:rPr>
        <w:t xml:space="preserve">3b. </w:t>
      </w:r>
      <w:r w:rsidR="00390B2E">
        <w:rPr>
          <w:b/>
          <w:lang w:val="es-ES_tradnl"/>
        </w:rPr>
        <w:t>Mostrar una imagen de parte de los resultados de la simulación, mostrando las entradas en binario y las salidas en decimal. Comprobar que el resultado es correcto.</w:t>
      </w:r>
    </w:p>
    <w:p w:rsidR="001200D5" w:rsidRDefault="001200D5" w:rsidP="00390B2E">
      <w:pPr>
        <w:pStyle w:val="Style1"/>
        <w:rPr>
          <w:lang w:val="es-ES_tradnl"/>
        </w:rPr>
      </w:pPr>
    </w:p>
    <w:p w:rsidR="00390B2E" w:rsidRDefault="00390B2E" w:rsidP="00390B2E">
      <w:pPr>
        <w:pStyle w:val="Style1"/>
        <w:rPr>
          <w:b/>
          <w:lang w:val="es-ES_tradnl"/>
        </w:rPr>
      </w:pPr>
      <w:r>
        <w:rPr>
          <w:b/>
          <w:lang w:val="es-ES_tradnl"/>
        </w:rPr>
        <w:t>3c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compilado completamente el circuito y simulado, indicar:</w:t>
      </w:r>
    </w:p>
    <w:p w:rsidR="00390B2E" w:rsidRDefault="00390B2E" w:rsidP="00390B2E">
      <w:pPr>
        <w:pStyle w:val="Style1"/>
        <w:rPr>
          <w:b/>
          <w:lang w:val="es-ES_tradnl"/>
        </w:rPr>
      </w:pPr>
    </w:p>
    <w:p w:rsidR="00390B2E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390B2E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390B2E" w:rsidRDefault="00390B2E" w:rsidP="00390B2E">
      <w:pPr>
        <w:pStyle w:val="Style1"/>
        <w:rPr>
          <w:lang w:val="es-ES_tradnl"/>
        </w:rPr>
      </w:pPr>
    </w:p>
    <w:p w:rsidR="00390B2E" w:rsidRPr="00390B2E" w:rsidRDefault="00390B2E" w:rsidP="00390B2E">
      <w:pPr>
        <w:pStyle w:val="Style1"/>
        <w:rPr>
          <w:lang w:val="es-ES_tradnl"/>
        </w:rPr>
      </w:pPr>
      <w:r>
        <w:rPr>
          <w:b/>
          <w:u w:val="single"/>
          <w:lang w:val="es-ES_tradnl"/>
        </w:rPr>
        <w:t>4</w:t>
      </w:r>
      <w:r w:rsidRPr="00E316E9">
        <w:rPr>
          <w:b/>
          <w:u w:val="single"/>
          <w:lang w:val="es-ES_tradnl"/>
        </w:rPr>
        <w:t xml:space="preserve">. </w:t>
      </w:r>
      <w:r w:rsidRPr="00390B2E">
        <w:rPr>
          <w:b/>
          <w:u w:val="single"/>
          <w:lang w:val="es-ES_tradnl"/>
        </w:rPr>
        <w:t>Diseño de un circuito multiplicador a partir de circuitos sumadores.</w:t>
      </w:r>
    </w:p>
    <w:p w:rsidR="00390B2E" w:rsidRDefault="00390B2E" w:rsidP="00390B2E">
      <w:pPr>
        <w:pStyle w:val="Style1"/>
        <w:rPr>
          <w:b/>
          <w:lang w:val="es-ES_tradnl"/>
        </w:rPr>
      </w:pPr>
    </w:p>
    <w:p w:rsidR="00390B2E" w:rsidRPr="00D500A1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>4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>Mostrar una imagen del VHDL desarrollado</w:t>
      </w:r>
      <w:r w:rsidR="00BD010B">
        <w:rPr>
          <w:b/>
          <w:lang w:val="es-ES_tradnl"/>
        </w:rPr>
        <w:t>.</w:t>
      </w:r>
    </w:p>
    <w:p w:rsidR="00390B2E" w:rsidRPr="00390B2E" w:rsidRDefault="00390B2E" w:rsidP="00390B2E">
      <w:pPr>
        <w:pStyle w:val="Style1"/>
        <w:rPr>
          <w:lang w:val="es-ES_tradnl"/>
        </w:rPr>
      </w:pPr>
    </w:p>
    <w:p w:rsidR="00390B2E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>4b. Mostrar una imagen de parte de los resultados de la simulación, mostrando las entradas y las salidas en decimal. Comprobar que el resultado es correcto.</w:t>
      </w:r>
    </w:p>
    <w:p w:rsidR="00390B2E" w:rsidRDefault="00390B2E" w:rsidP="00390B2E">
      <w:pPr>
        <w:pStyle w:val="Style1"/>
        <w:rPr>
          <w:b/>
          <w:lang w:val="es-ES_tradnl"/>
        </w:rPr>
      </w:pPr>
    </w:p>
    <w:p w:rsidR="00390B2E" w:rsidRDefault="00390B2E" w:rsidP="00390B2E">
      <w:pPr>
        <w:pStyle w:val="Style1"/>
        <w:rPr>
          <w:b/>
          <w:lang w:val="es-ES_tradnl"/>
        </w:rPr>
      </w:pPr>
      <w:r>
        <w:rPr>
          <w:b/>
          <w:lang w:val="es-ES_tradnl"/>
        </w:rPr>
        <w:t>4c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compilado completamente el circuito y simulado, indicar:</w:t>
      </w:r>
    </w:p>
    <w:p w:rsidR="00390B2E" w:rsidRDefault="00390B2E" w:rsidP="00390B2E">
      <w:pPr>
        <w:pStyle w:val="Style1"/>
        <w:rPr>
          <w:b/>
          <w:lang w:val="es-ES_tradnl"/>
        </w:rPr>
      </w:pPr>
    </w:p>
    <w:p w:rsidR="00390B2E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CA34BC" w:rsidRPr="00390B2E" w:rsidRDefault="00390B2E" w:rsidP="00390B2E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CA34BC" w:rsidRPr="007211FB" w:rsidRDefault="00CA34BC" w:rsidP="003F286F">
      <w:pPr>
        <w:pStyle w:val="Style1"/>
        <w:rPr>
          <w:lang w:val="es-ES_tradnl"/>
        </w:rPr>
      </w:pPr>
      <w:bookmarkStart w:id="0" w:name="_GoBack"/>
      <w:bookmarkEnd w:id="0"/>
    </w:p>
    <w:sectPr w:rsidR="00CA34BC" w:rsidRPr="007211FB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71" w:rsidRDefault="00722671">
      <w:r>
        <w:separator/>
      </w:r>
    </w:p>
  </w:endnote>
  <w:endnote w:type="continuationSeparator" w:id="0">
    <w:p w:rsidR="00722671" w:rsidRDefault="0072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1200D5">
      <w:rPr>
        <w:noProof/>
        <w:lang w:val="es-ES_tradnl"/>
      </w:rPr>
      <w:t>1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71" w:rsidRDefault="00722671">
      <w:r>
        <w:separator/>
      </w:r>
    </w:p>
  </w:footnote>
  <w:footnote w:type="continuationSeparator" w:id="0">
    <w:p w:rsidR="00722671" w:rsidRDefault="0072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00527B"/>
    <w:rsid w:val="0000739A"/>
    <w:rsid w:val="00014271"/>
    <w:rsid w:val="00020A82"/>
    <w:rsid w:val="00023BBA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99F"/>
    <w:rsid w:val="00114401"/>
    <w:rsid w:val="001200D5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23C11"/>
    <w:rsid w:val="00224BBD"/>
    <w:rsid w:val="002276EF"/>
    <w:rsid w:val="00240A7C"/>
    <w:rsid w:val="00284502"/>
    <w:rsid w:val="00287295"/>
    <w:rsid w:val="002A2C46"/>
    <w:rsid w:val="002A771A"/>
    <w:rsid w:val="002B1A41"/>
    <w:rsid w:val="002D04B4"/>
    <w:rsid w:val="002D3AC7"/>
    <w:rsid w:val="002F3F51"/>
    <w:rsid w:val="00304CFC"/>
    <w:rsid w:val="00305A9C"/>
    <w:rsid w:val="003173E4"/>
    <w:rsid w:val="0034553A"/>
    <w:rsid w:val="0035427F"/>
    <w:rsid w:val="00360B9A"/>
    <w:rsid w:val="00372FD8"/>
    <w:rsid w:val="00390B2E"/>
    <w:rsid w:val="003C17BD"/>
    <w:rsid w:val="003C662F"/>
    <w:rsid w:val="003D1A21"/>
    <w:rsid w:val="003E02D0"/>
    <w:rsid w:val="003F286F"/>
    <w:rsid w:val="00423C25"/>
    <w:rsid w:val="0044283D"/>
    <w:rsid w:val="004621AB"/>
    <w:rsid w:val="00475B2F"/>
    <w:rsid w:val="004A57C4"/>
    <w:rsid w:val="004A5AC9"/>
    <w:rsid w:val="004D535C"/>
    <w:rsid w:val="004E258B"/>
    <w:rsid w:val="00511BB2"/>
    <w:rsid w:val="00557BA0"/>
    <w:rsid w:val="00567665"/>
    <w:rsid w:val="00581053"/>
    <w:rsid w:val="005864F4"/>
    <w:rsid w:val="00592EE1"/>
    <w:rsid w:val="005B30EB"/>
    <w:rsid w:val="005B724C"/>
    <w:rsid w:val="005D1A91"/>
    <w:rsid w:val="005D2F76"/>
    <w:rsid w:val="005E477D"/>
    <w:rsid w:val="006139B6"/>
    <w:rsid w:val="00613BE1"/>
    <w:rsid w:val="006253FC"/>
    <w:rsid w:val="006343B2"/>
    <w:rsid w:val="0064556A"/>
    <w:rsid w:val="00666BCA"/>
    <w:rsid w:val="00673693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22671"/>
    <w:rsid w:val="0074352D"/>
    <w:rsid w:val="007560EA"/>
    <w:rsid w:val="0076695C"/>
    <w:rsid w:val="00781A41"/>
    <w:rsid w:val="00795CD4"/>
    <w:rsid w:val="007A721C"/>
    <w:rsid w:val="007B4ECD"/>
    <w:rsid w:val="007B731F"/>
    <w:rsid w:val="00843036"/>
    <w:rsid w:val="008679FD"/>
    <w:rsid w:val="00873BE1"/>
    <w:rsid w:val="00891EFF"/>
    <w:rsid w:val="0089367D"/>
    <w:rsid w:val="008B4292"/>
    <w:rsid w:val="008C78CA"/>
    <w:rsid w:val="008D7776"/>
    <w:rsid w:val="008E17C0"/>
    <w:rsid w:val="009014F1"/>
    <w:rsid w:val="00925542"/>
    <w:rsid w:val="00945548"/>
    <w:rsid w:val="00947A0D"/>
    <w:rsid w:val="009514F9"/>
    <w:rsid w:val="00951FB2"/>
    <w:rsid w:val="00954308"/>
    <w:rsid w:val="00961AFE"/>
    <w:rsid w:val="00964696"/>
    <w:rsid w:val="00975E54"/>
    <w:rsid w:val="00986F84"/>
    <w:rsid w:val="00987DD3"/>
    <w:rsid w:val="009915CE"/>
    <w:rsid w:val="009A12C7"/>
    <w:rsid w:val="009D083F"/>
    <w:rsid w:val="009D0A96"/>
    <w:rsid w:val="009D556A"/>
    <w:rsid w:val="00A06D82"/>
    <w:rsid w:val="00A25084"/>
    <w:rsid w:val="00A412D9"/>
    <w:rsid w:val="00A83AD8"/>
    <w:rsid w:val="00A87DFD"/>
    <w:rsid w:val="00A93E74"/>
    <w:rsid w:val="00AC5047"/>
    <w:rsid w:val="00AD5498"/>
    <w:rsid w:val="00AE62B4"/>
    <w:rsid w:val="00B734C0"/>
    <w:rsid w:val="00BA48A2"/>
    <w:rsid w:val="00BA726B"/>
    <w:rsid w:val="00BC11DA"/>
    <w:rsid w:val="00BD010B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A34BC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A29B1"/>
    <w:rsid w:val="00DF3751"/>
    <w:rsid w:val="00E230E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7B67"/>
    <w:rsid w:val="00EB4403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0D973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mma</cp:lastModifiedBy>
  <cp:revision>3</cp:revision>
  <cp:lastPrinted>2008-03-04T14:53:00Z</cp:lastPrinted>
  <dcterms:created xsi:type="dcterms:W3CDTF">2020-09-08T10:47:00Z</dcterms:created>
  <dcterms:modified xsi:type="dcterms:W3CDTF">2020-09-08T10:49:00Z</dcterms:modified>
</cp:coreProperties>
</file>